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4" w:firstLineChars="202"/>
        <w:jc w:val="center"/>
        <w:rPr>
          <w:rFonts w:asciiTheme="minorEastAsia" w:hAnsiTheme="minorEastAsia"/>
          <w:sz w:val="24"/>
          <w:szCs w:val="24"/>
        </w:rPr>
      </w:pPr>
    </w:p>
    <w:p>
      <w:pPr>
        <w:ind w:firstLine="484" w:firstLineChars="202"/>
        <w:jc w:val="center"/>
        <w:rPr>
          <w:rFonts w:asciiTheme="minorEastAsia" w:hAnsiTheme="minorEastAsia"/>
          <w:sz w:val="24"/>
          <w:szCs w:val="24"/>
        </w:rPr>
      </w:pPr>
    </w:p>
    <w:p>
      <w:pPr>
        <w:ind w:firstLine="1050" w:firstLineChars="202"/>
        <w:jc w:val="center"/>
        <w:rPr>
          <w:rFonts w:asciiTheme="minorEastAsia" w:hAnsiTheme="minorEastAsia"/>
          <w:sz w:val="52"/>
          <w:szCs w:val="52"/>
        </w:rPr>
      </w:pPr>
    </w:p>
    <w:p>
      <w:pPr>
        <w:jc w:val="center"/>
        <w:rPr>
          <w:rFonts w:asciiTheme="minorEastAsia" w:hAnsiTheme="minorEastAsia"/>
          <w:sz w:val="96"/>
          <w:szCs w:val="52"/>
        </w:rPr>
      </w:pPr>
      <w:r>
        <w:rPr>
          <w:rFonts w:hint="eastAsia" w:asciiTheme="minorEastAsia" w:hAnsiTheme="minorEastAsia"/>
          <w:sz w:val="96"/>
          <w:szCs w:val="52"/>
        </w:rPr>
        <w:t>招 标 文 件</w:t>
      </w:r>
    </w:p>
    <w:p>
      <w:pPr>
        <w:jc w:val="center"/>
        <w:rPr>
          <w:rFonts w:asciiTheme="minorEastAsia" w:hAnsiTheme="minorEastAsia"/>
          <w:sz w:val="52"/>
          <w:szCs w:val="52"/>
        </w:rPr>
      </w:pPr>
    </w:p>
    <w:p>
      <w:pPr>
        <w:jc w:val="center"/>
        <w:rPr>
          <w:rFonts w:asciiTheme="minorEastAsia" w:hAnsiTheme="minorEastAsia"/>
          <w:sz w:val="52"/>
          <w:szCs w:val="52"/>
        </w:rPr>
      </w:pPr>
    </w:p>
    <w:p>
      <w:pPr>
        <w:jc w:val="center"/>
        <w:rPr>
          <w:rFonts w:asciiTheme="minorEastAsia" w:hAnsiTheme="minorEastAsia"/>
          <w:sz w:val="52"/>
          <w:szCs w:val="52"/>
        </w:rPr>
      </w:pPr>
      <w:r>
        <w:rPr>
          <w:rFonts w:hint="eastAsia" w:asciiTheme="minorEastAsia" w:hAnsiTheme="minorEastAsia"/>
          <w:sz w:val="52"/>
          <w:szCs w:val="52"/>
        </w:rPr>
        <w:t>招标项目名称：20</w:t>
      </w:r>
      <w:r>
        <w:rPr>
          <w:rFonts w:asciiTheme="minorEastAsia" w:hAnsiTheme="minorEastAsia"/>
          <w:sz w:val="52"/>
          <w:szCs w:val="52"/>
        </w:rPr>
        <w:t>2</w:t>
      </w:r>
      <w:r>
        <w:rPr>
          <w:rFonts w:hint="eastAsia" w:asciiTheme="minorEastAsia" w:hAnsiTheme="minorEastAsia"/>
          <w:sz w:val="52"/>
          <w:szCs w:val="52"/>
        </w:rPr>
        <w:t>1年笔记本电脑设备采购</w:t>
      </w:r>
    </w:p>
    <w:p>
      <w:pPr>
        <w:jc w:val="center"/>
        <w:rPr>
          <w:rFonts w:asciiTheme="minorEastAsia" w:hAnsiTheme="minorEastAsia"/>
          <w:sz w:val="52"/>
          <w:szCs w:val="52"/>
        </w:rPr>
      </w:pPr>
    </w:p>
    <w:p>
      <w:pPr>
        <w:jc w:val="center"/>
        <w:rPr>
          <w:rFonts w:asciiTheme="minorEastAsia" w:hAnsiTheme="minorEastAsia"/>
          <w:sz w:val="52"/>
          <w:szCs w:val="52"/>
        </w:rPr>
      </w:pPr>
    </w:p>
    <w:p>
      <w:pPr>
        <w:jc w:val="center"/>
        <w:rPr>
          <w:rFonts w:asciiTheme="minorEastAsia" w:hAnsiTheme="minorEastAsia"/>
          <w:sz w:val="52"/>
          <w:szCs w:val="52"/>
        </w:rPr>
      </w:pPr>
    </w:p>
    <w:p>
      <w:pPr>
        <w:jc w:val="center"/>
      </w:pPr>
      <w:r>
        <w:rPr>
          <w:rFonts w:hint="eastAsia" w:asciiTheme="minorEastAsia" w:hAnsiTheme="minorEastAsia"/>
          <w:sz w:val="52"/>
          <w:szCs w:val="52"/>
        </w:rPr>
        <w:t>采购人：重庆鲁能巴蜀中学校</w:t>
      </w:r>
    </w:p>
    <w:p>
      <w:pPr>
        <w:jc w:val="center"/>
        <w:rPr>
          <w:rFonts w:asciiTheme="minorEastAsia" w:hAnsiTheme="minorEastAsia"/>
          <w:sz w:val="52"/>
          <w:szCs w:val="52"/>
        </w:rPr>
      </w:pPr>
      <w:r>
        <w:rPr>
          <w:rFonts w:hint="eastAsia" w:asciiTheme="minorEastAsia" w:hAnsiTheme="minorEastAsia"/>
          <w:sz w:val="52"/>
          <w:szCs w:val="52"/>
        </w:rPr>
        <w:t>现代技术教育中心</w:t>
      </w:r>
    </w:p>
    <w:p>
      <w:pPr>
        <w:jc w:val="center"/>
        <w:rPr>
          <w:rFonts w:asciiTheme="minorEastAsia" w:hAnsiTheme="minorEastAsia"/>
          <w:sz w:val="52"/>
          <w:szCs w:val="52"/>
        </w:rPr>
      </w:pPr>
    </w:p>
    <w:p>
      <w:pPr>
        <w:jc w:val="center"/>
        <w:rPr>
          <w:rFonts w:asciiTheme="minorEastAsia" w:hAnsiTheme="minorEastAsia"/>
          <w:sz w:val="52"/>
          <w:szCs w:val="52"/>
        </w:rPr>
      </w:pPr>
      <w:r>
        <w:rPr>
          <w:rFonts w:hint="eastAsia" w:asciiTheme="minorEastAsia" w:hAnsiTheme="minorEastAsia"/>
          <w:sz w:val="52"/>
          <w:szCs w:val="52"/>
        </w:rPr>
        <w:t>二0二一年4月</w:t>
      </w:r>
    </w:p>
    <w:p>
      <w:pPr>
        <w:widowControl/>
        <w:jc w:val="center"/>
        <w:rPr>
          <w:rFonts w:asciiTheme="minorEastAsia" w:hAnsiTheme="minorEastAsia"/>
          <w:sz w:val="24"/>
          <w:szCs w:val="24"/>
        </w:rPr>
      </w:pPr>
      <w:r>
        <w:rPr>
          <w:rFonts w:asciiTheme="minorEastAsia" w:hAnsiTheme="minorEastAsia"/>
          <w:sz w:val="24"/>
          <w:szCs w:val="24"/>
        </w:rPr>
        <w:br w:type="page"/>
      </w:r>
    </w:p>
    <w:p>
      <w:pPr>
        <w:jc w:val="center"/>
        <w:rPr>
          <w:rFonts w:asciiTheme="minorEastAsia" w:hAnsiTheme="minorEastAsia"/>
          <w:sz w:val="28"/>
          <w:szCs w:val="24"/>
        </w:rPr>
      </w:pPr>
      <w:r>
        <w:rPr>
          <w:rFonts w:hint="eastAsia" w:asciiTheme="minorEastAsia" w:hAnsiTheme="minorEastAsia"/>
          <w:sz w:val="28"/>
          <w:szCs w:val="24"/>
        </w:rPr>
        <w:t>第一部分 投标邀请书</w:t>
      </w:r>
    </w:p>
    <w:p>
      <w:pPr>
        <w:ind w:firstLine="484" w:firstLineChars="202"/>
        <w:rPr>
          <w:rFonts w:asciiTheme="minorEastAsia" w:hAnsiTheme="minorEastAsia"/>
          <w:sz w:val="24"/>
          <w:szCs w:val="24"/>
        </w:rPr>
      </w:pPr>
      <w:r>
        <w:rPr>
          <w:rFonts w:hint="eastAsia" w:asciiTheme="minorEastAsia" w:hAnsiTheme="minorEastAsia"/>
          <w:sz w:val="24"/>
          <w:szCs w:val="24"/>
        </w:rPr>
        <w:t>重庆鲁能巴蜀中学现代技术教育中心对电脑笔记本设备进行公开招标，欢迎有资格的供应商参加投标。</w:t>
      </w:r>
    </w:p>
    <w:p>
      <w:pPr>
        <w:ind w:firstLine="484" w:firstLineChars="202"/>
        <w:rPr>
          <w:rFonts w:asciiTheme="minorEastAsia" w:hAnsiTheme="minorEastAsia"/>
          <w:sz w:val="24"/>
          <w:szCs w:val="24"/>
        </w:rPr>
      </w:pPr>
      <w:r>
        <w:rPr>
          <w:rFonts w:hint="eastAsia" w:asciiTheme="minorEastAsia" w:hAnsiTheme="minorEastAsia"/>
          <w:sz w:val="24"/>
          <w:szCs w:val="24"/>
        </w:rPr>
        <w:t>一、招标项目内容</w:t>
      </w:r>
    </w:p>
    <w:p>
      <w:pPr>
        <w:autoSpaceDE w:val="0"/>
        <w:autoSpaceDN w:val="0"/>
        <w:adjustRightInd w:val="0"/>
        <w:spacing w:line="420" w:lineRule="exact"/>
        <w:ind w:firstLine="560" w:firstLineChars="200"/>
        <w:rPr>
          <w:rFonts w:ascii="仿宋_GB2312" w:cs="仿宋_GB2312"/>
          <w:sz w:val="28"/>
          <w:szCs w:val="28"/>
        </w:rPr>
      </w:pPr>
      <w:r>
        <w:rPr>
          <w:rFonts w:hint="eastAsia" w:ascii="仿宋_GB2312" w:cs="仿宋_GB2312"/>
          <w:sz w:val="28"/>
          <w:szCs w:val="28"/>
        </w:rPr>
        <w:t>项目名称：重庆市鲁能巴蜀中学校笔记本电脑采购</w:t>
      </w:r>
    </w:p>
    <w:p>
      <w:pPr>
        <w:autoSpaceDE w:val="0"/>
        <w:autoSpaceDN w:val="0"/>
        <w:adjustRightInd w:val="0"/>
        <w:spacing w:line="420" w:lineRule="exact"/>
        <w:ind w:firstLine="560" w:firstLineChars="200"/>
        <w:rPr>
          <w:rFonts w:ascii="仿宋_GB2312" w:cs="仿宋_GB2312"/>
          <w:sz w:val="28"/>
          <w:szCs w:val="28"/>
        </w:rPr>
      </w:pPr>
      <w:r>
        <w:rPr>
          <w:rFonts w:hint="eastAsia" w:ascii="仿宋_GB2312" w:cs="仿宋_GB2312"/>
          <w:sz w:val="28"/>
          <w:szCs w:val="28"/>
        </w:rPr>
        <w:t>最高限价：3</w:t>
      </w:r>
      <w:r>
        <w:rPr>
          <w:rFonts w:ascii="仿宋_GB2312" w:cs="仿宋_GB2312"/>
          <w:sz w:val="28"/>
          <w:szCs w:val="28"/>
        </w:rPr>
        <w:t>64</w:t>
      </w:r>
      <w:r>
        <w:rPr>
          <w:rFonts w:hint="eastAsia" w:ascii="仿宋_GB2312" w:cs="仿宋_GB2312"/>
          <w:sz w:val="28"/>
          <w:szCs w:val="28"/>
        </w:rPr>
        <w:t>万元整</w:t>
      </w:r>
    </w:p>
    <w:p>
      <w:pPr>
        <w:ind w:firstLine="484" w:firstLineChars="202"/>
        <w:rPr>
          <w:rFonts w:asciiTheme="minorEastAsia" w:hAnsiTheme="minorEastAsia"/>
          <w:sz w:val="24"/>
          <w:szCs w:val="24"/>
        </w:rPr>
      </w:pPr>
    </w:p>
    <w:p>
      <w:pPr>
        <w:ind w:firstLine="484" w:firstLineChars="202"/>
        <w:rPr>
          <w:rFonts w:asciiTheme="minorEastAsia" w:hAnsiTheme="minorEastAsia"/>
          <w:sz w:val="24"/>
          <w:szCs w:val="24"/>
        </w:rPr>
      </w:pPr>
      <w:r>
        <w:rPr>
          <w:rFonts w:hint="eastAsia" w:asciiTheme="minorEastAsia" w:hAnsiTheme="minorEastAsia"/>
          <w:sz w:val="24"/>
          <w:szCs w:val="24"/>
        </w:rPr>
        <w:t>二、投标人资格要求</w:t>
      </w:r>
    </w:p>
    <w:p>
      <w:pPr>
        <w:ind w:firstLine="484" w:firstLineChars="202"/>
        <w:rPr>
          <w:rFonts w:asciiTheme="minorEastAsia" w:hAnsiTheme="minorEastAsia"/>
          <w:sz w:val="24"/>
          <w:szCs w:val="24"/>
        </w:rPr>
      </w:pPr>
      <w:r>
        <w:rPr>
          <w:rFonts w:hint="eastAsia" w:asciiTheme="minorEastAsia" w:hAnsiTheme="minorEastAsia"/>
          <w:sz w:val="24"/>
          <w:szCs w:val="24"/>
        </w:rPr>
        <w:t>合格投标人应首先符合政府采购法第二十二条规定的基本条件，同时符合根据该项目特点设置的特定资格条件。</w:t>
      </w:r>
    </w:p>
    <w:p>
      <w:pPr>
        <w:ind w:firstLine="484" w:firstLineChars="202"/>
        <w:rPr>
          <w:rFonts w:asciiTheme="minorEastAsia" w:hAnsiTheme="minorEastAsia"/>
          <w:sz w:val="24"/>
          <w:szCs w:val="24"/>
        </w:rPr>
      </w:pPr>
      <w:r>
        <w:rPr>
          <w:rFonts w:hint="eastAsia" w:asciiTheme="minorEastAsia" w:hAnsiTheme="minorEastAsia"/>
          <w:sz w:val="24"/>
          <w:szCs w:val="24"/>
        </w:rPr>
        <w:t>（一）基本资格条件</w:t>
      </w:r>
      <w:r>
        <w:rPr>
          <w:rFonts w:hint="eastAsia" w:ascii="微软雅黑" w:hAnsi="微软雅黑" w:eastAsia="微软雅黑"/>
          <w:color w:val="FF0000"/>
          <w:sz w:val="20"/>
          <w:szCs w:val="20"/>
          <w:shd w:val="clear" w:color="auto" w:fill="FFFFFF"/>
        </w:rPr>
        <w:t>（注意：投标人必须提交对应的资质文件）</w:t>
      </w:r>
    </w:p>
    <w:p>
      <w:pPr>
        <w:ind w:firstLine="484" w:firstLineChars="202"/>
        <w:rPr>
          <w:rFonts w:asciiTheme="minorEastAsia" w:hAnsiTheme="minorEastAsia"/>
          <w:sz w:val="24"/>
          <w:szCs w:val="24"/>
        </w:rPr>
      </w:pPr>
      <w:r>
        <w:rPr>
          <w:rFonts w:hint="eastAsia" w:asciiTheme="minorEastAsia" w:hAnsiTheme="minorEastAsia"/>
          <w:sz w:val="24"/>
          <w:szCs w:val="24"/>
        </w:rPr>
        <w:t>1、具有独立承担民事责任的能力；</w:t>
      </w:r>
    </w:p>
    <w:p>
      <w:pPr>
        <w:ind w:firstLine="484" w:firstLineChars="202"/>
        <w:rPr>
          <w:rFonts w:asciiTheme="minorEastAsia" w:hAnsiTheme="minorEastAsia"/>
          <w:sz w:val="24"/>
          <w:szCs w:val="24"/>
        </w:rPr>
      </w:pPr>
      <w:r>
        <w:rPr>
          <w:rFonts w:hint="eastAsia" w:asciiTheme="minorEastAsia" w:hAnsiTheme="minorEastAsia"/>
          <w:sz w:val="24"/>
          <w:szCs w:val="24"/>
        </w:rPr>
        <w:t>2、具有有效的《营业执照》，投标产品属于其生产或经营范围的企业或业主；</w:t>
      </w:r>
    </w:p>
    <w:p>
      <w:pPr>
        <w:widowControl/>
        <w:shd w:val="clear" w:color="auto" w:fill="FFFFFF"/>
        <w:wordWrap w:val="0"/>
        <w:ind w:firstLine="480" w:firstLineChars="200"/>
        <w:jc w:val="left"/>
        <w:rPr>
          <w:rFonts w:asciiTheme="minorEastAsia" w:hAnsiTheme="minorEastAsia"/>
          <w:sz w:val="24"/>
          <w:szCs w:val="24"/>
        </w:rPr>
      </w:pPr>
      <w:r>
        <w:rPr>
          <w:rFonts w:hint="eastAsia" w:asciiTheme="minorEastAsia" w:hAnsiTheme="minorEastAsia"/>
          <w:sz w:val="24"/>
          <w:szCs w:val="24"/>
        </w:rPr>
        <w:t>3、具有履行合同所必须的设备和专业技术能力；</w:t>
      </w:r>
    </w:p>
    <w:p>
      <w:pPr>
        <w:widowControl/>
        <w:shd w:val="clear" w:color="auto" w:fill="FFFFFF"/>
        <w:wordWrap w:val="0"/>
        <w:ind w:firstLine="480" w:firstLineChars="200"/>
        <w:jc w:val="left"/>
        <w:rPr>
          <w:rFonts w:asciiTheme="minorEastAsia" w:hAnsiTheme="minorEastAsia"/>
          <w:sz w:val="24"/>
          <w:szCs w:val="24"/>
        </w:rPr>
      </w:pPr>
      <w:r>
        <w:rPr>
          <w:rFonts w:hint="eastAsia" w:asciiTheme="minorEastAsia" w:hAnsiTheme="minorEastAsia"/>
          <w:sz w:val="24"/>
          <w:szCs w:val="24"/>
        </w:rPr>
        <w:t>4、有依法缴纳税收和社会保障资金的良好记录；</w:t>
      </w:r>
    </w:p>
    <w:p>
      <w:pPr>
        <w:widowControl/>
        <w:shd w:val="clear" w:color="auto" w:fill="FFFFFF"/>
        <w:wordWrap w:val="0"/>
        <w:ind w:firstLine="480" w:firstLineChars="200"/>
        <w:jc w:val="left"/>
        <w:rPr>
          <w:rFonts w:asciiTheme="minorEastAsia" w:hAnsiTheme="minorEastAsia"/>
          <w:sz w:val="24"/>
          <w:szCs w:val="24"/>
        </w:rPr>
      </w:pPr>
      <w:r>
        <w:rPr>
          <w:rFonts w:asciiTheme="minorEastAsia" w:hAnsiTheme="minorEastAsia"/>
          <w:sz w:val="24"/>
          <w:szCs w:val="24"/>
        </w:rPr>
        <w:t>5</w:t>
      </w:r>
      <w:r>
        <w:rPr>
          <w:rFonts w:hint="eastAsia" w:asciiTheme="minorEastAsia" w:hAnsiTheme="minorEastAsia"/>
          <w:sz w:val="24"/>
          <w:szCs w:val="24"/>
        </w:rPr>
        <w:t>、报价函；</w:t>
      </w:r>
    </w:p>
    <w:p>
      <w:pPr>
        <w:widowControl/>
        <w:shd w:val="clear" w:color="auto" w:fill="FFFFFF"/>
        <w:wordWrap w:val="0"/>
        <w:ind w:firstLine="480" w:firstLineChars="200"/>
        <w:jc w:val="left"/>
        <w:rPr>
          <w:rFonts w:asciiTheme="minorEastAsia" w:hAnsiTheme="minorEastAsia"/>
          <w:sz w:val="24"/>
          <w:szCs w:val="24"/>
        </w:rPr>
      </w:pPr>
      <w:r>
        <w:rPr>
          <w:rFonts w:asciiTheme="minorEastAsia" w:hAnsiTheme="minorEastAsia"/>
          <w:sz w:val="24"/>
          <w:szCs w:val="24"/>
        </w:rPr>
        <w:t>6</w:t>
      </w:r>
      <w:r>
        <w:rPr>
          <w:rFonts w:hint="eastAsia" w:asciiTheme="minorEastAsia" w:hAnsiTheme="minorEastAsia"/>
          <w:sz w:val="24"/>
          <w:szCs w:val="24"/>
        </w:rPr>
        <w:t>、技术及设备售后服务承若函</w:t>
      </w:r>
    </w:p>
    <w:p>
      <w:pPr>
        <w:ind w:firstLine="484" w:firstLineChars="202"/>
        <w:rPr>
          <w:rFonts w:asciiTheme="minorEastAsia" w:hAnsiTheme="minorEastAsia"/>
          <w:sz w:val="24"/>
          <w:szCs w:val="24"/>
        </w:rPr>
      </w:pPr>
      <w:r>
        <w:rPr>
          <w:rFonts w:hint="eastAsia" w:asciiTheme="minorEastAsia" w:hAnsiTheme="minorEastAsia"/>
          <w:sz w:val="24"/>
          <w:szCs w:val="24"/>
        </w:rPr>
        <w:t>7、参加政府采购活动前三年内，在经营活动中没有重大违法记录；</w:t>
      </w:r>
    </w:p>
    <w:p>
      <w:pPr>
        <w:ind w:firstLine="484" w:firstLineChars="202"/>
        <w:rPr>
          <w:rFonts w:asciiTheme="minorEastAsia" w:hAnsiTheme="minorEastAsia"/>
          <w:sz w:val="24"/>
          <w:szCs w:val="24"/>
        </w:rPr>
      </w:pPr>
      <w:r>
        <w:rPr>
          <w:rFonts w:hint="eastAsia" w:asciiTheme="minorEastAsia" w:hAnsiTheme="minorEastAsia"/>
          <w:sz w:val="24"/>
          <w:szCs w:val="24"/>
        </w:rPr>
        <w:t>（二）特定资格条件</w:t>
      </w:r>
    </w:p>
    <w:p>
      <w:pPr>
        <w:ind w:firstLine="484" w:firstLineChars="202"/>
        <w:rPr>
          <w:rFonts w:asciiTheme="minorEastAsia" w:hAnsiTheme="minorEastAsia"/>
          <w:sz w:val="24"/>
          <w:szCs w:val="24"/>
        </w:rPr>
      </w:pPr>
      <w:r>
        <w:rPr>
          <w:rFonts w:hint="eastAsia" w:asciiTheme="minorEastAsia" w:hAnsiTheme="minorEastAsia"/>
          <w:sz w:val="24"/>
          <w:szCs w:val="24"/>
        </w:rPr>
        <w:t>投标人须为投标产品制造商或经销商。</w:t>
      </w:r>
    </w:p>
    <w:p>
      <w:pPr>
        <w:ind w:firstLine="484" w:firstLineChars="202"/>
        <w:rPr>
          <w:rFonts w:asciiTheme="minorEastAsia" w:hAnsiTheme="minorEastAsia"/>
          <w:sz w:val="24"/>
          <w:szCs w:val="24"/>
        </w:rPr>
      </w:pPr>
      <w:r>
        <w:rPr>
          <w:rFonts w:hint="eastAsia" w:asciiTheme="minorEastAsia" w:hAnsiTheme="minorEastAsia"/>
          <w:sz w:val="24"/>
          <w:szCs w:val="24"/>
        </w:rPr>
        <w:t>三、投标、开标有关说明</w:t>
      </w:r>
    </w:p>
    <w:p>
      <w:pPr>
        <w:ind w:firstLine="484" w:firstLineChars="202"/>
        <w:rPr>
          <w:rFonts w:asciiTheme="minorEastAsia" w:hAnsiTheme="minorEastAsia"/>
          <w:sz w:val="24"/>
          <w:szCs w:val="24"/>
        </w:rPr>
      </w:pPr>
      <w:r>
        <w:rPr>
          <w:rFonts w:hint="eastAsia" w:asciiTheme="minorEastAsia" w:hAnsiTheme="minorEastAsia"/>
          <w:sz w:val="24"/>
          <w:szCs w:val="24"/>
        </w:rPr>
        <w:t>（一）招标文件公示及文件发放时间：</w:t>
      </w:r>
    </w:p>
    <w:p>
      <w:pPr>
        <w:ind w:firstLine="484" w:firstLineChars="202"/>
        <w:rPr>
          <w:rFonts w:asciiTheme="minorEastAsia" w:hAnsiTheme="minorEastAsia"/>
          <w:sz w:val="24"/>
          <w:szCs w:val="24"/>
        </w:rPr>
      </w:pPr>
      <w:r>
        <w:rPr>
          <w:rFonts w:hint="eastAsia" w:asciiTheme="minorEastAsia" w:hAnsiTheme="minorEastAsia"/>
          <w:sz w:val="24"/>
          <w:szCs w:val="24"/>
        </w:rPr>
        <w:t>20</w:t>
      </w:r>
      <w:r>
        <w:rPr>
          <w:rFonts w:asciiTheme="minorEastAsia" w:hAnsiTheme="minorEastAsia"/>
          <w:sz w:val="24"/>
          <w:szCs w:val="24"/>
        </w:rPr>
        <w:t>2</w:t>
      </w:r>
      <w:r>
        <w:rPr>
          <w:rFonts w:hint="eastAsia" w:asciiTheme="minorEastAsia" w:hAnsiTheme="minorEastAsia"/>
          <w:sz w:val="24"/>
          <w:szCs w:val="24"/>
        </w:rPr>
        <w:t>1年4月</w:t>
      </w:r>
      <w:r>
        <w:rPr>
          <w:rFonts w:asciiTheme="minorEastAsia" w:hAnsiTheme="minorEastAsia"/>
          <w:sz w:val="24"/>
          <w:szCs w:val="24"/>
        </w:rPr>
        <w:t>5</w:t>
      </w:r>
      <w:r>
        <w:rPr>
          <w:rFonts w:hint="eastAsia" w:asciiTheme="minorEastAsia" w:hAnsiTheme="minorEastAsia"/>
          <w:sz w:val="24"/>
          <w:szCs w:val="24"/>
        </w:rPr>
        <w:t>日至2021年4月</w:t>
      </w:r>
      <w:r>
        <w:rPr>
          <w:rFonts w:asciiTheme="minorEastAsia" w:hAnsiTheme="minorEastAsia"/>
          <w:sz w:val="24"/>
          <w:szCs w:val="24"/>
        </w:rPr>
        <w:t>12</w:t>
      </w:r>
      <w:r>
        <w:rPr>
          <w:rFonts w:hint="eastAsia" w:asciiTheme="minorEastAsia" w:hAnsiTheme="minorEastAsia"/>
          <w:sz w:val="24"/>
          <w:szCs w:val="24"/>
        </w:rPr>
        <w:t xml:space="preserve">日（同时接收咨询）；  </w:t>
      </w:r>
    </w:p>
    <w:p>
      <w:pPr>
        <w:ind w:firstLine="484" w:firstLineChars="202"/>
        <w:rPr>
          <w:rFonts w:asciiTheme="minorEastAsia" w:hAnsiTheme="minorEastAsia"/>
          <w:sz w:val="24"/>
          <w:szCs w:val="24"/>
        </w:rPr>
      </w:pPr>
      <w:r>
        <w:rPr>
          <w:rFonts w:hint="eastAsia" w:asciiTheme="minorEastAsia" w:hAnsiTheme="minorEastAsia"/>
          <w:sz w:val="24"/>
          <w:szCs w:val="24"/>
        </w:rPr>
        <w:t>招标文件可在重庆鲁能巴蜀中学官方网站www.lnbashu.cn下载。</w:t>
      </w:r>
    </w:p>
    <w:p>
      <w:pPr>
        <w:ind w:firstLine="484" w:firstLineChars="202"/>
        <w:rPr>
          <w:rFonts w:asciiTheme="minorEastAsia" w:hAnsiTheme="minorEastAsia"/>
          <w:sz w:val="24"/>
          <w:szCs w:val="24"/>
        </w:rPr>
      </w:pPr>
      <w:r>
        <w:rPr>
          <w:rFonts w:hint="eastAsia" w:asciiTheme="minorEastAsia" w:hAnsiTheme="minorEastAsia"/>
          <w:sz w:val="24"/>
          <w:szCs w:val="24"/>
        </w:rPr>
        <w:t>（二）招标文件开始接收时间</w:t>
      </w:r>
    </w:p>
    <w:p>
      <w:pPr>
        <w:ind w:firstLine="484" w:firstLineChars="202"/>
        <w:rPr>
          <w:rFonts w:asciiTheme="minorEastAsia" w:hAnsiTheme="minorEastAsia"/>
          <w:sz w:val="24"/>
          <w:szCs w:val="24"/>
        </w:rPr>
      </w:pPr>
      <w:r>
        <w:rPr>
          <w:rFonts w:hint="eastAsia" w:asciiTheme="minorEastAsia" w:hAnsiTheme="minorEastAsia"/>
          <w:sz w:val="24"/>
          <w:szCs w:val="24"/>
        </w:rPr>
        <w:t>20</w:t>
      </w:r>
      <w:r>
        <w:rPr>
          <w:rFonts w:asciiTheme="minorEastAsia" w:hAnsiTheme="minorEastAsia"/>
          <w:sz w:val="24"/>
          <w:szCs w:val="24"/>
        </w:rPr>
        <w:t>2</w:t>
      </w:r>
      <w:r>
        <w:rPr>
          <w:rFonts w:hint="eastAsia" w:asciiTheme="minorEastAsia" w:hAnsiTheme="minorEastAsia"/>
          <w:sz w:val="24"/>
          <w:szCs w:val="24"/>
        </w:rPr>
        <w:t>1年4月6日上午8:</w:t>
      </w:r>
      <w:r>
        <w:rPr>
          <w:rFonts w:asciiTheme="minorEastAsia" w:hAnsiTheme="minorEastAsia"/>
          <w:sz w:val="24"/>
          <w:szCs w:val="24"/>
        </w:rPr>
        <w:t>3</w:t>
      </w:r>
      <w:r>
        <w:rPr>
          <w:rFonts w:hint="eastAsia" w:asciiTheme="minorEastAsia" w:hAnsiTheme="minorEastAsia"/>
          <w:sz w:val="24"/>
          <w:szCs w:val="24"/>
        </w:rPr>
        <w:t>0起</w:t>
      </w:r>
      <w:r>
        <w:rPr>
          <w:rFonts w:hint="eastAsia"/>
        </w:rPr>
        <w:t>提</w:t>
      </w:r>
      <w:r>
        <w:rPr>
          <w:rFonts w:hint="eastAsia" w:asciiTheme="minorEastAsia" w:hAnsiTheme="minorEastAsia"/>
          <w:sz w:val="24"/>
          <w:szCs w:val="24"/>
        </w:rPr>
        <w:t>交相关资质证书复印件、方案和标书。</w:t>
      </w:r>
    </w:p>
    <w:p>
      <w:pPr>
        <w:ind w:firstLine="484" w:firstLineChars="202"/>
        <w:rPr>
          <w:rFonts w:asciiTheme="minorEastAsia" w:hAnsiTheme="minorEastAsia"/>
          <w:sz w:val="24"/>
          <w:szCs w:val="24"/>
        </w:rPr>
      </w:pPr>
      <w:r>
        <w:rPr>
          <w:rFonts w:hint="eastAsia" w:asciiTheme="minorEastAsia" w:hAnsiTheme="minorEastAsia"/>
          <w:sz w:val="24"/>
          <w:szCs w:val="24"/>
        </w:rPr>
        <w:t>地点：重庆鲁能巴蜀中学校一教楼附一楼现代教育技术中心1120室。</w:t>
      </w:r>
    </w:p>
    <w:p>
      <w:pPr>
        <w:ind w:firstLine="484" w:firstLineChars="202"/>
        <w:rPr>
          <w:rFonts w:asciiTheme="minorEastAsia" w:hAnsiTheme="minorEastAsia"/>
          <w:sz w:val="24"/>
          <w:szCs w:val="24"/>
        </w:rPr>
      </w:pPr>
      <w:r>
        <w:rPr>
          <w:rFonts w:hint="eastAsia" w:asciiTheme="minorEastAsia" w:hAnsiTheme="minorEastAsia"/>
          <w:sz w:val="24"/>
          <w:szCs w:val="24"/>
        </w:rPr>
        <w:t>（三）招标文件截止接收时间及开标地点：</w:t>
      </w:r>
    </w:p>
    <w:p>
      <w:pPr>
        <w:ind w:firstLine="484" w:firstLineChars="202"/>
        <w:rPr>
          <w:rFonts w:asciiTheme="minorEastAsia" w:hAnsiTheme="minorEastAsia"/>
          <w:sz w:val="24"/>
          <w:szCs w:val="24"/>
        </w:rPr>
      </w:pPr>
      <w:r>
        <w:rPr>
          <w:rFonts w:hint="eastAsia" w:asciiTheme="minorEastAsia" w:hAnsiTheme="minorEastAsia"/>
          <w:sz w:val="24"/>
          <w:szCs w:val="24"/>
        </w:rPr>
        <w:t>1.时间：</w:t>
      </w:r>
      <w:r>
        <w:rPr>
          <w:rFonts w:asciiTheme="minorEastAsia" w:hAnsiTheme="minorEastAsia"/>
          <w:sz w:val="24"/>
          <w:szCs w:val="24"/>
        </w:rPr>
        <w:t>202</w:t>
      </w:r>
      <w:r>
        <w:rPr>
          <w:rFonts w:hint="eastAsia" w:asciiTheme="minorEastAsia" w:hAnsiTheme="minorEastAsia"/>
          <w:sz w:val="24"/>
          <w:szCs w:val="24"/>
        </w:rPr>
        <w:t>1年 4 月13 日</w:t>
      </w:r>
      <w:r>
        <w:rPr>
          <w:rFonts w:asciiTheme="minorEastAsia" w:hAnsiTheme="minorEastAsia"/>
          <w:sz w:val="24"/>
          <w:szCs w:val="24"/>
        </w:rPr>
        <w:t>14</w:t>
      </w:r>
      <w:r>
        <w:rPr>
          <w:rFonts w:hint="eastAsia" w:asciiTheme="minorEastAsia" w:hAnsiTheme="minorEastAsia"/>
          <w:sz w:val="24"/>
          <w:szCs w:val="24"/>
        </w:rPr>
        <w:t>：</w:t>
      </w:r>
      <w:r>
        <w:rPr>
          <w:rFonts w:asciiTheme="minorEastAsia" w:hAnsiTheme="minorEastAsia"/>
          <w:sz w:val="24"/>
          <w:szCs w:val="24"/>
        </w:rPr>
        <w:t>3</w:t>
      </w:r>
      <w:r>
        <w:rPr>
          <w:rFonts w:hint="eastAsia" w:asciiTheme="minorEastAsia" w:hAnsiTheme="minorEastAsia"/>
          <w:sz w:val="24"/>
          <w:szCs w:val="24"/>
        </w:rPr>
        <w:t>0。</w:t>
      </w:r>
    </w:p>
    <w:p>
      <w:pPr>
        <w:ind w:firstLine="484" w:firstLineChars="202"/>
        <w:rPr>
          <w:rFonts w:asciiTheme="minorEastAsia" w:hAnsiTheme="minorEastAsia"/>
          <w:sz w:val="24"/>
          <w:szCs w:val="24"/>
        </w:rPr>
      </w:pPr>
      <w:r>
        <w:rPr>
          <w:rFonts w:hint="eastAsia" w:asciiTheme="minorEastAsia" w:hAnsiTheme="minorEastAsia"/>
          <w:sz w:val="24"/>
          <w:szCs w:val="24"/>
        </w:rPr>
        <w:t>2.地点：重庆市巴蜀中学校知行楼302室。</w:t>
      </w:r>
    </w:p>
    <w:p>
      <w:pPr>
        <w:ind w:firstLine="484" w:firstLineChars="202"/>
        <w:rPr>
          <w:rFonts w:asciiTheme="minorEastAsia" w:hAnsiTheme="minorEastAsia"/>
          <w:sz w:val="24"/>
          <w:szCs w:val="24"/>
        </w:rPr>
      </w:pPr>
      <w:r>
        <w:rPr>
          <w:rFonts w:hint="eastAsia" w:asciiTheme="minorEastAsia" w:hAnsiTheme="minorEastAsia"/>
          <w:sz w:val="24"/>
          <w:szCs w:val="24"/>
        </w:rPr>
        <w:t>四、联系方式</w:t>
      </w:r>
    </w:p>
    <w:p>
      <w:pPr>
        <w:ind w:firstLine="484" w:firstLineChars="202"/>
        <w:rPr>
          <w:rFonts w:asciiTheme="minorEastAsia" w:hAnsiTheme="minorEastAsia"/>
          <w:sz w:val="24"/>
          <w:szCs w:val="24"/>
        </w:rPr>
      </w:pPr>
      <w:r>
        <w:rPr>
          <w:rFonts w:hint="eastAsia" w:asciiTheme="minorEastAsia" w:hAnsiTheme="minorEastAsia"/>
          <w:sz w:val="24"/>
          <w:szCs w:val="24"/>
        </w:rPr>
        <w:t>联系人：方金贵</w:t>
      </w:r>
    </w:p>
    <w:p>
      <w:pPr>
        <w:ind w:firstLine="484" w:firstLineChars="202"/>
        <w:rPr>
          <w:rFonts w:asciiTheme="minorEastAsia" w:hAnsiTheme="minorEastAsia"/>
          <w:sz w:val="24"/>
          <w:szCs w:val="24"/>
        </w:rPr>
      </w:pPr>
      <w:r>
        <w:rPr>
          <w:rFonts w:hint="eastAsia" w:asciiTheme="minorEastAsia" w:hAnsiTheme="minorEastAsia"/>
          <w:sz w:val="24"/>
          <w:szCs w:val="24"/>
        </w:rPr>
        <w:t>电话：18725725525</w:t>
      </w:r>
    </w:p>
    <w:p>
      <w:pPr>
        <w:ind w:firstLine="484" w:firstLineChars="202"/>
        <w:rPr>
          <w:rFonts w:asciiTheme="minorEastAsia" w:hAnsiTheme="minorEastAsia"/>
          <w:sz w:val="24"/>
          <w:szCs w:val="24"/>
        </w:rPr>
      </w:pPr>
      <w:r>
        <w:rPr>
          <w:rFonts w:hint="eastAsia" w:asciiTheme="minorEastAsia" w:hAnsiTheme="minorEastAsia"/>
          <w:sz w:val="24"/>
          <w:szCs w:val="24"/>
        </w:rPr>
        <w:t>地址：重庆鲁能巴蜀中学校一教楼附一楼现代教育技术中心1120室</w:t>
      </w:r>
    </w:p>
    <w:p>
      <w:pPr>
        <w:ind w:firstLine="484" w:firstLineChars="202"/>
        <w:rPr>
          <w:rFonts w:asciiTheme="minorEastAsia" w:hAnsiTheme="minorEastAsia"/>
          <w:sz w:val="24"/>
          <w:szCs w:val="24"/>
        </w:rPr>
      </w:pPr>
    </w:p>
    <w:p>
      <w:pPr>
        <w:jc w:val="center"/>
        <w:rPr>
          <w:rFonts w:asciiTheme="minorEastAsia" w:hAnsiTheme="minorEastAsia"/>
          <w:sz w:val="28"/>
          <w:szCs w:val="24"/>
        </w:rPr>
      </w:pPr>
    </w:p>
    <w:p>
      <w:pPr>
        <w:jc w:val="center"/>
        <w:rPr>
          <w:rFonts w:asciiTheme="minorEastAsia" w:hAnsiTheme="minorEastAsia"/>
          <w:sz w:val="28"/>
          <w:szCs w:val="24"/>
        </w:rPr>
      </w:pPr>
    </w:p>
    <w:p>
      <w:pPr>
        <w:jc w:val="center"/>
        <w:rPr>
          <w:rFonts w:asciiTheme="minorEastAsia" w:hAnsiTheme="minorEastAsia"/>
          <w:sz w:val="28"/>
          <w:szCs w:val="24"/>
        </w:rPr>
      </w:pPr>
    </w:p>
    <w:p>
      <w:pPr>
        <w:jc w:val="center"/>
        <w:rPr>
          <w:rFonts w:asciiTheme="minorEastAsia" w:hAnsiTheme="minorEastAsia"/>
          <w:sz w:val="28"/>
          <w:szCs w:val="24"/>
        </w:rPr>
      </w:pPr>
      <w:r>
        <w:rPr>
          <w:rFonts w:hint="eastAsia" w:asciiTheme="minorEastAsia" w:hAnsiTheme="minorEastAsia"/>
          <w:sz w:val="28"/>
          <w:szCs w:val="24"/>
        </w:rPr>
        <w:t>第二部分 招标设备名称项目技术规格、数量、颜色</w:t>
      </w:r>
    </w:p>
    <w:p>
      <w:pPr>
        <w:ind w:firstLine="487" w:firstLineChars="202"/>
        <w:rPr>
          <w:rFonts w:asciiTheme="minorEastAsia" w:hAnsiTheme="minorEastAsia"/>
          <w:b/>
          <w:sz w:val="24"/>
          <w:szCs w:val="24"/>
        </w:rPr>
      </w:pPr>
      <w:r>
        <w:rPr>
          <w:rFonts w:hint="eastAsia" w:asciiTheme="minorEastAsia" w:hAnsiTheme="minorEastAsia"/>
          <w:b/>
          <w:sz w:val="24"/>
          <w:szCs w:val="24"/>
        </w:rPr>
        <w:t>一、笔记本电脑规格及数量</w:t>
      </w:r>
    </w:p>
    <w:tbl>
      <w:tblPr>
        <w:tblStyle w:val="8"/>
        <w:tblW w:w="8782" w:type="dxa"/>
        <w:tblInd w:w="0" w:type="dxa"/>
        <w:tblLayout w:type="fixed"/>
        <w:tblCellMar>
          <w:top w:w="0" w:type="dxa"/>
          <w:left w:w="108" w:type="dxa"/>
          <w:bottom w:w="0" w:type="dxa"/>
          <w:right w:w="108" w:type="dxa"/>
        </w:tblCellMar>
      </w:tblPr>
      <w:tblGrid>
        <w:gridCol w:w="665"/>
        <w:gridCol w:w="2128"/>
        <w:gridCol w:w="4440"/>
        <w:gridCol w:w="17"/>
        <w:gridCol w:w="680"/>
        <w:gridCol w:w="852"/>
      </w:tblGrid>
      <w:tr>
        <w:tblPrEx>
          <w:tblCellMar>
            <w:top w:w="0" w:type="dxa"/>
            <w:left w:w="108" w:type="dxa"/>
            <w:bottom w:w="0" w:type="dxa"/>
            <w:right w:w="108" w:type="dxa"/>
          </w:tblCellMar>
        </w:tblPrEx>
        <w:trPr>
          <w:gridAfter w:val="1"/>
          <w:wAfter w:w="852" w:type="dxa"/>
          <w:trHeight w:val="330"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序号</w:t>
            </w:r>
          </w:p>
        </w:tc>
        <w:tc>
          <w:tcPr>
            <w:tcW w:w="2124"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品牌及型号</w:t>
            </w:r>
          </w:p>
        </w:tc>
        <w:tc>
          <w:tcPr>
            <w:tcW w:w="4460" w:type="dxa"/>
            <w:gridSpan w:val="2"/>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参数要求</w:t>
            </w:r>
          </w:p>
        </w:tc>
        <w:tc>
          <w:tcPr>
            <w:tcW w:w="680" w:type="dxa"/>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数量</w:t>
            </w:r>
          </w:p>
        </w:tc>
      </w:tr>
      <w:tr>
        <w:tblPrEx>
          <w:tblCellMar>
            <w:top w:w="0" w:type="dxa"/>
            <w:left w:w="108" w:type="dxa"/>
            <w:bottom w:w="0" w:type="dxa"/>
            <w:right w:w="108" w:type="dxa"/>
          </w:tblCellMar>
        </w:tblPrEx>
        <w:trPr>
          <w:gridAfter w:val="1"/>
          <w:wAfter w:w="852" w:type="dxa"/>
          <w:trHeight w:val="5615"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1</w:t>
            </w:r>
          </w:p>
        </w:tc>
        <w:tc>
          <w:tcPr>
            <w:tcW w:w="2124"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苹果  MacBook pro 笔记本电脑 新款</w:t>
            </w:r>
          </w:p>
        </w:tc>
        <w:tc>
          <w:tcPr>
            <w:tcW w:w="4460" w:type="dxa"/>
            <w:gridSpan w:val="2"/>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rPr>
            </w:pPr>
            <w:r>
              <w:rPr>
                <w:rFonts w:ascii="等线" w:hAnsi="等线" w:eastAsia="等线" w:cs="宋体"/>
                <w:kern w:val="0"/>
                <w:sz w:val="22"/>
              </w:rPr>
              <w:t>Apple M1 芯片，配备 8 核中央处理器、8 核图形处理器和 16 核神经网络引擎</w:t>
            </w:r>
          </w:p>
          <w:p>
            <w:pPr>
              <w:widowControl/>
              <w:jc w:val="left"/>
              <w:rPr>
                <w:rFonts w:ascii="等线" w:hAnsi="等线" w:eastAsia="等线" w:cs="宋体"/>
                <w:kern w:val="0"/>
                <w:sz w:val="22"/>
              </w:rPr>
            </w:pPr>
            <w:r>
              <w:rPr>
                <w:rFonts w:ascii="等线" w:hAnsi="等线" w:eastAsia="等线" w:cs="宋体"/>
                <w:kern w:val="0"/>
                <w:sz w:val="22"/>
              </w:rPr>
              <w:t>8GB 统一内存</w:t>
            </w:r>
          </w:p>
          <w:p>
            <w:pPr>
              <w:widowControl/>
              <w:jc w:val="left"/>
              <w:rPr>
                <w:rFonts w:ascii="等线" w:hAnsi="等线" w:eastAsia="等线" w:cs="宋体"/>
                <w:kern w:val="0"/>
                <w:sz w:val="22"/>
              </w:rPr>
            </w:pPr>
            <w:r>
              <w:rPr>
                <w:rFonts w:ascii="等线" w:hAnsi="等线" w:eastAsia="等线" w:cs="宋体"/>
                <w:kern w:val="0"/>
                <w:sz w:val="22"/>
              </w:rPr>
              <w:t>256GB 固态硬盘¹</w:t>
            </w:r>
          </w:p>
          <w:p>
            <w:pPr>
              <w:widowControl/>
              <w:jc w:val="left"/>
              <w:rPr>
                <w:rFonts w:ascii="等线" w:hAnsi="等线" w:eastAsia="等线" w:cs="宋体"/>
                <w:kern w:val="0"/>
                <w:sz w:val="22"/>
              </w:rPr>
            </w:pPr>
            <w:r>
              <w:rPr>
                <w:rFonts w:ascii="等线" w:hAnsi="等线" w:eastAsia="等线" w:cs="宋体"/>
                <w:kern w:val="0"/>
                <w:sz w:val="22"/>
              </w:rPr>
              <w:t>采用原彩显示技术的 13 英寸视网膜显示屏</w:t>
            </w:r>
          </w:p>
          <w:p>
            <w:pPr>
              <w:widowControl/>
              <w:jc w:val="left"/>
              <w:rPr>
                <w:rFonts w:ascii="等线" w:hAnsi="等线" w:eastAsia="等线" w:cs="宋体"/>
                <w:kern w:val="0"/>
                <w:sz w:val="22"/>
              </w:rPr>
            </w:pPr>
            <w:r>
              <w:rPr>
                <w:rFonts w:ascii="等线" w:hAnsi="等线" w:eastAsia="等线" w:cs="宋体"/>
                <w:kern w:val="0"/>
                <w:sz w:val="22"/>
              </w:rPr>
              <w:t>妙控键盘</w:t>
            </w:r>
          </w:p>
          <w:p>
            <w:pPr>
              <w:widowControl/>
              <w:jc w:val="left"/>
              <w:rPr>
                <w:rFonts w:ascii="等线" w:hAnsi="等线" w:eastAsia="等线" w:cs="宋体"/>
                <w:kern w:val="0"/>
                <w:sz w:val="22"/>
              </w:rPr>
            </w:pPr>
            <w:r>
              <w:rPr>
                <w:rFonts w:ascii="等线" w:hAnsi="等线" w:eastAsia="等线" w:cs="宋体"/>
                <w:kern w:val="0"/>
                <w:sz w:val="22"/>
              </w:rPr>
              <w:t>触控栏和触控 ID</w:t>
            </w:r>
          </w:p>
          <w:p>
            <w:pPr>
              <w:widowControl/>
              <w:jc w:val="left"/>
              <w:rPr>
                <w:rFonts w:ascii="等线" w:hAnsi="等线" w:eastAsia="等线" w:cs="宋体"/>
                <w:kern w:val="0"/>
                <w:sz w:val="22"/>
              </w:rPr>
            </w:pPr>
            <w:r>
              <w:rPr>
                <w:rFonts w:ascii="等线" w:hAnsi="等线" w:eastAsia="等线" w:cs="宋体"/>
                <w:kern w:val="0"/>
                <w:sz w:val="22"/>
              </w:rPr>
              <w:t>力度触控板</w:t>
            </w:r>
          </w:p>
          <w:p>
            <w:pPr>
              <w:widowControl/>
              <w:jc w:val="left"/>
              <w:rPr>
                <w:rFonts w:ascii="等线" w:hAnsi="等线" w:eastAsia="等线" w:cs="宋体"/>
                <w:kern w:val="0"/>
                <w:sz w:val="22"/>
              </w:rPr>
            </w:pPr>
            <w:r>
              <w:rPr>
                <w:rFonts w:ascii="等线" w:hAnsi="等线" w:eastAsia="等线" w:cs="宋体"/>
                <w:kern w:val="0"/>
                <w:sz w:val="22"/>
              </w:rPr>
              <w:t>两个雷雳 / USB 4 端口</w:t>
            </w:r>
          </w:p>
          <w:p>
            <w:pPr>
              <w:widowControl/>
              <w:jc w:val="left"/>
              <w:rPr>
                <w:rFonts w:ascii="等线" w:hAnsi="等线" w:eastAsia="等线" w:cs="宋体"/>
                <w:kern w:val="0"/>
                <w:sz w:val="22"/>
              </w:rPr>
            </w:pPr>
          </w:p>
        </w:tc>
        <w:tc>
          <w:tcPr>
            <w:tcW w:w="680" w:type="dxa"/>
            <w:tcBorders>
              <w:top w:val="nil"/>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56</w:t>
            </w:r>
          </w:p>
        </w:tc>
      </w:tr>
      <w:tr>
        <w:tblPrEx>
          <w:tblCellMar>
            <w:top w:w="0" w:type="dxa"/>
            <w:left w:w="108" w:type="dxa"/>
            <w:bottom w:w="0" w:type="dxa"/>
            <w:right w:w="108" w:type="dxa"/>
          </w:tblCellMar>
        </w:tblPrEx>
        <w:trPr>
          <w:gridAfter w:val="1"/>
          <w:wAfter w:w="852" w:type="dxa"/>
          <w:trHeight w:val="1005" w:hRule="atLeast"/>
        </w:trPr>
        <w:tc>
          <w:tcPr>
            <w:tcW w:w="66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3</w:t>
            </w:r>
          </w:p>
        </w:tc>
        <w:tc>
          <w:tcPr>
            <w:tcW w:w="212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ascii="等线" w:hAnsi="等线" w:eastAsia="等线" w:cs="宋体"/>
                <w:color w:val="000000"/>
                <w:kern w:val="0"/>
                <w:sz w:val="22"/>
              </w:rPr>
              <w:t>戴尔灵越 7000 14(Ins 14-7400-R1825HS)</w:t>
            </w:r>
          </w:p>
        </w:tc>
        <w:tc>
          <w:tcPr>
            <w:tcW w:w="4460"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rPr>
            </w:pPr>
            <w:r>
              <w:rPr>
                <w:rFonts w:hint="eastAsia" w:ascii="等线" w:hAnsi="等线" w:eastAsia="等线" w:cs="宋体"/>
                <w:kern w:val="0"/>
                <w:sz w:val="22"/>
              </w:rPr>
              <w:t>CPU型号</w:t>
            </w:r>
            <w:r>
              <w:rPr>
                <w:rFonts w:hint="eastAsia" w:ascii="等线" w:hAnsi="等线" w:eastAsia="等线" w:cs="宋体"/>
                <w:kern w:val="0"/>
                <w:sz w:val="22"/>
              </w:rPr>
              <w:tab/>
            </w:r>
            <w:r>
              <w:rPr>
                <w:rFonts w:hint="eastAsia" w:ascii="等线" w:hAnsi="等线" w:eastAsia="等线" w:cs="宋体"/>
                <w:kern w:val="0"/>
                <w:sz w:val="22"/>
              </w:rPr>
              <w:t>Intel 酷睿i7 1165G7</w:t>
            </w:r>
          </w:p>
          <w:p>
            <w:pPr>
              <w:widowControl/>
              <w:jc w:val="left"/>
              <w:rPr>
                <w:rFonts w:ascii="等线" w:hAnsi="等线" w:eastAsia="等线" w:cs="宋体"/>
                <w:kern w:val="0"/>
                <w:sz w:val="22"/>
              </w:rPr>
            </w:pPr>
            <w:r>
              <w:rPr>
                <w:rFonts w:hint="eastAsia" w:ascii="等线" w:hAnsi="等线" w:eastAsia="等线" w:cs="宋体"/>
                <w:kern w:val="0"/>
                <w:sz w:val="22"/>
              </w:rPr>
              <w:t>核心/线程数 四核心/八线程</w:t>
            </w:r>
          </w:p>
          <w:p>
            <w:pPr>
              <w:widowControl/>
              <w:jc w:val="left"/>
              <w:rPr>
                <w:rFonts w:ascii="等线" w:hAnsi="等线" w:eastAsia="等线" w:cs="宋体"/>
                <w:kern w:val="0"/>
                <w:sz w:val="22"/>
              </w:rPr>
            </w:pPr>
            <w:r>
              <w:rPr>
                <w:rFonts w:hint="eastAsia" w:ascii="等线" w:hAnsi="等线" w:eastAsia="等线" w:cs="宋体"/>
                <w:kern w:val="0"/>
                <w:sz w:val="22"/>
              </w:rPr>
              <w:t>内存容量</w:t>
            </w:r>
            <w:r>
              <w:rPr>
                <w:rFonts w:hint="eastAsia" w:ascii="等线" w:hAnsi="等线" w:eastAsia="等线" w:cs="宋体"/>
                <w:kern w:val="0"/>
                <w:sz w:val="22"/>
              </w:rPr>
              <w:tab/>
            </w:r>
            <w:r>
              <w:rPr>
                <w:rFonts w:hint="eastAsia" w:ascii="等线" w:hAnsi="等线" w:eastAsia="等线" w:cs="宋体"/>
                <w:kern w:val="0"/>
                <w:sz w:val="22"/>
              </w:rPr>
              <w:t>16GB（8GB×2）</w:t>
            </w:r>
          </w:p>
          <w:p>
            <w:pPr>
              <w:widowControl/>
              <w:jc w:val="left"/>
              <w:rPr>
                <w:rFonts w:ascii="等线" w:hAnsi="等线" w:eastAsia="等线" w:cs="宋体"/>
                <w:kern w:val="0"/>
                <w:sz w:val="22"/>
              </w:rPr>
            </w:pPr>
            <w:r>
              <w:rPr>
                <w:rFonts w:hint="eastAsia" w:ascii="等线" w:hAnsi="等线" w:eastAsia="等线" w:cs="宋体"/>
                <w:kern w:val="0"/>
                <w:sz w:val="22"/>
              </w:rPr>
              <w:t>内存类型</w:t>
            </w:r>
            <w:r>
              <w:rPr>
                <w:rFonts w:hint="eastAsia" w:ascii="等线" w:hAnsi="等线" w:eastAsia="等线" w:cs="宋体"/>
                <w:kern w:val="0"/>
                <w:sz w:val="22"/>
              </w:rPr>
              <w:tab/>
            </w:r>
            <w:r>
              <w:rPr>
                <w:rFonts w:hint="eastAsia" w:ascii="等线" w:hAnsi="等线" w:eastAsia="等线" w:cs="宋体"/>
                <w:kern w:val="0"/>
                <w:sz w:val="22"/>
              </w:rPr>
              <w:t>LPDDR4x</w:t>
            </w:r>
          </w:p>
          <w:p>
            <w:pPr>
              <w:widowControl/>
              <w:jc w:val="left"/>
              <w:rPr>
                <w:rFonts w:ascii="等线" w:hAnsi="等线" w:eastAsia="等线" w:cs="宋体"/>
                <w:kern w:val="0"/>
                <w:sz w:val="22"/>
              </w:rPr>
            </w:pPr>
            <w:r>
              <w:rPr>
                <w:rFonts w:hint="eastAsia" w:ascii="等线" w:hAnsi="等线" w:eastAsia="等线" w:cs="宋体"/>
                <w:kern w:val="0"/>
                <w:sz w:val="22"/>
              </w:rPr>
              <w:t>硬盘容量</w:t>
            </w:r>
            <w:r>
              <w:rPr>
                <w:rFonts w:hint="eastAsia" w:ascii="等线" w:hAnsi="等线" w:eastAsia="等线" w:cs="宋体"/>
                <w:kern w:val="0"/>
                <w:sz w:val="22"/>
              </w:rPr>
              <w:tab/>
            </w:r>
            <w:r>
              <w:rPr>
                <w:rFonts w:hint="eastAsia" w:ascii="等线" w:hAnsi="等线" w:eastAsia="等线" w:cs="宋体"/>
                <w:kern w:val="0"/>
                <w:sz w:val="22"/>
              </w:rPr>
              <w:t>512GB</w:t>
            </w:r>
          </w:p>
          <w:p>
            <w:pPr>
              <w:widowControl/>
              <w:jc w:val="left"/>
              <w:rPr>
                <w:rFonts w:ascii="等线" w:hAnsi="等线" w:eastAsia="等线" w:cs="宋体"/>
                <w:kern w:val="0"/>
                <w:sz w:val="22"/>
              </w:rPr>
            </w:pPr>
            <w:r>
              <w:rPr>
                <w:rFonts w:hint="eastAsia" w:ascii="等线" w:hAnsi="等线" w:eastAsia="等线" w:cs="宋体"/>
                <w:kern w:val="0"/>
                <w:sz w:val="22"/>
              </w:rPr>
              <w:t>显卡芯片</w:t>
            </w:r>
            <w:r>
              <w:rPr>
                <w:rFonts w:hint="eastAsia" w:ascii="等线" w:hAnsi="等线" w:eastAsia="等线" w:cs="宋体"/>
                <w:kern w:val="0"/>
                <w:sz w:val="22"/>
              </w:rPr>
              <w:tab/>
            </w:r>
            <w:r>
              <w:rPr>
                <w:rFonts w:hint="eastAsia" w:ascii="等线" w:hAnsi="等线" w:eastAsia="等线" w:cs="宋体"/>
                <w:kern w:val="0"/>
                <w:sz w:val="22"/>
              </w:rPr>
              <w:t>NVIDIA GeForce MX 350</w:t>
            </w:r>
          </w:p>
          <w:p>
            <w:pPr>
              <w:widowControl/>
              <w:jc w:val="left"/>
              <w:rPr>
                <w:rFonts w:ascii="等线" w:hAnsi="等线" w:eastAsia="等线" w:cs="宋体"/>
                <w:kern w:val="0"/>
                <w:sz w:val="22"/>
              </w:rPr>
            </w:pPr>
            <w:r>
              <w:rPr>
                <w:rFonts w:hint="eastAsia" w:ascii="等线" w:hAnsi="等线" w:eastAsia="等线" w:cs="宋体"/>
                <w:kern w:val="0"/>
                <w:sz w:val="22"/>
              </w:rPr>
              <w:t>显存容量</w:t>
            </w:r>
            <w:r>
              <w:rPr>
                <w:rFonts w:hint="eastAsia" w:ascii="等线" w:hAnsi="等线" w:eastAsia="等线" w:cs="宋体"/>
                <w:kern w:val="0"/>
                <w:sz w:val="22"/>
              </w:rPr>
              <w:tab/>
            </w:r>
            <w:r>
              <w:rPr>
                <w:rFonts w:hint="eastAsia" w:ascii="等线" w:hAnsi="等线" w:eastAsia="等线" w:cs="宋体"/>
                <w:kern w:val="0"/>
                <w:sz w:val="22"/>
              </w:rPr>
              <w:t>2GB</w:t>
            </w:r>
          </w:p>
          <w:p>
            <w:pPr>
              <w:widowControl/>
              <w:jc w:val="left"/>
              <w:rPr>
                <w:rFonts w:ascii="等线" w:hAnsi="等线" w:eastAsia="等线" w:cs="宋体"/>
                <w:kern w:val="0"/>
                <w:sz w:val="22"/>
              </w:rPr>
            </w:pP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等线" w:hAnsi="等线" w:eastAsia="等线" w:cs="宋体"/>
                <w:kern w:val="0"/>
                <w:sz w:val="22"/>
                <w:lang w:val="en-US" w:eastAsia="zh-CN"/>
              </w:rPr>
            </w:pPr>
            <w:r>
              <w:rPr>
                <w:rFonts w:hint="eastAsia" w:ascii="等线" w:hAnsi="等线" w:eastAsia="等线" w:cs="宋体"/>
                <w:kern w:val="0"/>
                <w:sz w:val="22"/>
                <w:lang w:val="en-US" w:eastAsia="zh-CN"/>
              </w:rPr>
              <w:t>69</w:t>
            </w:r>
            <w:bookmarkStart w:id="0" w:name="_GoBack"/>
            <w:bookmarkEnd w:id="0"/>
          </w:p>
        </w:tc>
      </w:tr>
      <w:tr>
        <w:tblPrEx>
          <w:tblCellMar>
            <w:top w:w="0" w:type="dxa"/>
            <w:left w:w="108" w:type="dxa"/>
            <w:bottom w:w="0" w:type="dxa"/>
            <w:right w:w="108" w:type="dxa"/>
          </w:tblCellMar>
        </w:tblPrEx>
        <w:trPr>
          <w:gridAfter w:val="1"/>
          <w:wAfter w:w="852" w:type="dxa"/>
          <w:trHeight w:val="970" w:hRule="atLeast"/>
        </w:trPr>
        <w:tc>
          <w:tcPr>
            <w:tcW w:w="666"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2124" w:type="dxa"/>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color w:val="000000"/>
                <w:kern w:val="0"/>
                <w:sz w:val="22"/>
              </w:rPr>
            </w:pPr>
          </w:p>
        </w:tc>
        <w:tc>
          <w:tcPr>
            <w:tcW w:w="4460"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等线" w:hAnsi="等线" w:eastAsia="等线" w:cs="宋体"/>
                <w:kern w:val="0"/>
                <w:sz w:val="22"/>
              </w:rPr>
            </w:pPr>
          </w:p>
        </w:tc>
        <w:tc>
          <w:tcPr>
            <w:tcW w:w="680" w:type="dxa"/>
            <w:vMerge w:val="continue"/>
            <w:tcBorders>
              <w:top w:val="nil"/>
              <w:left w:val="single" w:color="auto" w:sz="4" w:space="0"/>
              <w:bottom w:val="single" w:color="auto" w:sz="4" w:space="0"/>
              <w:right w:val="single" w:color="auto" w:sz="4" w:space="0"/>
            </w:tcBorders>
            <w:vAlign w:val="center"/>
          </w:tcPr>
          <w:p>
            <w:pPr>
              <w:widowControl/>
              <w:jc w:val="center"/>
              <w:rPr>
                <w:rFonts w:ascii="等线" w:hAnsi="等线" w:eastAsia="等线" w:cs="宋体"/>
                <w:kern w:val="0"/>
                <w:sz w:val="22"/>
              </w:rPr>
            </w:pPr>
          </w:p>
        </w:tc>
      </w:tr>
      <w:tr>
        <w:tblPrEx>
          <w:tblCellMar>
            <w:top w:w="0" w:type="dxa"/>
            <w:left w:w="108" w:type="dxa"/>
            <w:bottom w:w="0" w:type="dxa"/>
            <w:right w:w="108" w:type="dxa"/>
          </w:tblCellMar>
        </w:tblPrEx>
        <w:trPr>
          <w:gridAfter w:val="1"/>
          <w:wAfter w:w="852" w:type="dxa"/>
          <w:trHeight w:val="1005" w:hRule="atLeast"/>
        </w:trPr>
        <w:tc>
          <w:tcPr>
            <w:tcW w:w="666" w:type="dxa"/>
            <w:vMerge w:val="restart"/>
            <w:tcBorders>
              <w:top w:val="single" w:color="auto" w:sz="4" w:space="0"/>
              <w:left w:val="single" w:color="auto" w:sz="4" w:space="0"/>
              <w:right w:val="single" w:color="auto" w:sz="4" w:space="0"/>
            </w:tcBorders>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5</w:t>
            </w:r>
          </w:p>
        </w:tc>
        <w:tc>
          <w:tcPr>
            <w:tcW w:w="2124" w:type="dxa"/>
            <w:vMerge w:val="restart"/>
            <w:tcBorders>
              <w:top w:val="single" w:color="auto" w:sz="4" w:space="0"/>
              <w:left w:val="single" w:color="auto" w:sz="4" w:space="0"/>
              <w:right w:val="single" w:color="auto" w:sz="4" w:space="0"/>
            </w:tcBorders>
            <w:vAlign w:val="center"/>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华为</w:t>
            </w:r>
          </w:p>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 xml:space="preserve">MateBook B5-430 </w:t>
            </w:r>
          </w:p>
          <w:p>
            <w:pPr>
              <w:widowControl/>
              <w:jc w:val="left"/>
              <w:rPr>
                <w:rFonts w:ascii="等线" w:hAnsi="等线" w:eastAsia="等线" w:cs="宋体"/>
                <w:color w:val="000000"/>
                <w:kern w:val="0"/>
                <w:sz w:val="22"/>
              </w:rPr>
            </w:pPr>
          </w:p>
        </w:tc>
        <w:tc>
          <w:tcPr>
            <w:tcW w:w="4460" w:type="dxa"/>
            <w:gridSpan w:val="2"/>
            <w:vMerge w:val="restart"/>
            <w:tcBorders>
              <w:top w:val="single" w:color="auto" w:sz="4" w:space="0"/>
              <w:left w:val="single" w:color="auto" w:sz="4" w:space="0"/>
              <w:right w:val="single" w:color="auto" w:sz="4" w:space="0"/>
            </w:tcBorders>
            <w:vAlign w:val="center"/>
          </w:tcPr>
          <w:p>
            <w:pPr>
              <w:widowControl/>
              <w:jc w:val="left"/>
              <w:rPr>
                <w:rFonts w:ascii="等线" w:hAnsi="等线" w:eastAsia="等线" w:cs="宋体"/>
                <w:kern w:val="0"/>
                <w:sz w:val="22"/>
              </w:rPr>
            </w:pPr>
            <w:r>
              <w:rPr>
                <w:rFonts w:ascii="等线" w:hAnsi="等线" w:eastAsia="等线" w:cs="宋体"/>
                <w:kern w:val="0"/>
                <w:sz w:val="22"/>
              </w:rPr>
              <w:t>Intel i7 1165G7芯片</w:t>
            </w:r>
            <w:r>
              <w:rPr>
                <w:rFonts w:hint="eastAsia" w:ascii="等线" w:hAnsi="等线" w:eastAsia="等线" w:cs="宋体"/>
                <w:kern w:val="0"/>
                <w:sz w:val="22"/>
              </w:rPr>
              <w:t>四核心/八线程多任务运行</w:t>
            </w:r>
            <w:r>
              <w:rPr>
                <w:rFonts w:ascii="等线" w:hAnsi="等线" w:eastAsia="等线" w:cs="宋体"/>
                <w:kern w:val="0"/>
                <w:sz w:val="22"/>
              </w:rPr>
              <w:t>，16GB内存，512GB硬盘，Intel Xe Graphics显卡</w:t>
            </w:r>
          </w:p>
        </w:tc>
        <w:tc>
          <w:tcPr>
            <w:tcW w:w="680" w:type="dxa"/>
            <w:vMerge w:val="restart"/>
            <w:tcBorders>
              <w:top w:val="single" w:color="auto" w:sz="4" w:space="0"/>
              <w:left w:val="single" w:color="auto" w:sz="4" w:space="0"/>
              <w:right w:val="single" w:color="auto" w:sz="4" w:space="0"/>
            </w:tcBorders>
            <w:vAlign w:val="center"/>
          </w:tcPr>
          <w:p>
            <w:pPr>
              <w:widowControl/>
              <w:jc w:val="center"/>
              <w:rPr>
                <w:rFonts w:ascii="等线" w:hAnsi="等线" w:eastAsia="等线" w:cs="宋体"/>
                <w:kern w:val="0"/>
                <w:sz w:val="22"/>
              </w:rPr>
            </w:pPr>
            <w:r>
              <w:rPr>
                <w:rFonts w:hint="eastAsia" w:ascii="等线" w:hAnsi="等线" w:eastAsia="等线" w:cs="宋体"/>
                <w:kern w:val="0"/>
                <w:sz w:val="22"/>
              </w:rPr>
              <w:t>250</w:t>
            </w:r>
          </w:p>
        </w:tc>
      </w:tr>
      <w:tr>
        <w:tblPrEx>
          <w:tblCellMar>
            <w:top w:w="0" w:type="dxa"/>
            <w:left w:w="108" w:type="dxa"/>
            <w:bottom w:w="0" w:type="dxa"/>
            <w:right w:w="108" w:type="dxa"/>
          </w:tblCellMar>
        </w:tblPrEx>
        <w:trPr>
          <w:gridAfter w:val="1"/>
          <w:wAfter w:w="852" w:type="dxa"/>
          <w:trHeight w:val="1618" w:hRule="atLeast"/>
        </w:trPr>
        <w:tc>
          <w:tcPr>
            <w:tcW w:w="666"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2124"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4460"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rPr>
            </w:pPr>
          </w:p>
        </w:tc>
        <w:tc>
          <w:tcPr>
            <w:tcW w:w="680" w:type="dxa"/>
            <w:vMerge w:val="continue"/>
            <w:tcBorders>
              <w:left w:val="nil"/>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2"/>
              </w:rPr>
            </w:pPr>
          </w:p>
        </w:tc>
      </w:tr>
      <w:tr>
        <w:tblPrEx>
          <w:tblCellMar>
            <w:top w:w="0" w:type="dxa"/>
            <w:left w:w="108" w:type="dxa"/>
            <w:bottom w:w="0" w:type="dxa"/>
            <w:right w:w="108" w:type="dxa"/>
          </w:tblCellMar>
        </w:tblPrEx>
        <w:trPr>
          <w:gridAfter w:val="1"/>
          <w:wAfter w:w="852" w:type="dxa"/>
          <w:trHeight w:val="1919"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6</w:t>
            </w:r>
          </w:p>
        </w:tc>
        <w:tc>
          <w:tcPr>
            <w:tcW w:w="21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苹果iPad Pro</w:t>
            </w:r>
          </w:p>
        </w:tc>
        <w:tc>
          <w:tcPr>
            <w:tcW w:w="44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等线" w:hAnsi="等线" w:eastAsia="等线" w:cs="宋体"/>
                <w:kern w:val="0"/>
                <w:sz w:val="22"/>
              </w:rPr>
            </w:pPr>
            <w:r>
              <w:rPr>
                <w:rFonts w:hint="eastAsia" w:ascii="等线" w:hAnsi="等线" w:eastAsia="等线" w:cs="宋体"/>
                <w:kern w:val="0"/>
                <w:sz w:val="22"/>
              </w:rPr>
              <w:t>12.9 英寸显示屏</w:t>
            </w:r>
          </w:p>
          <w:p>
            <w:pPr>
              <w:widowControl/>
              <w:jc w:val="left"/>
              <w:rPr>
                <w:rFonts w:ascii="等线" w:hAnsi="等线" w:eastAsia="等线" w:cs="宋体"/>
                <w:kern w:val="0"/>
                <w:sz w:val="22"/>
              </w:rPr>
            </w:pPr>
            <w:r>
              <w:rPr>
                <w:rFonts w:hint="eastAsia" w:ascii="等线" w:hAnsi="等线" w:eastAsia="等线" w:cs="宋体"/>
                <w:kern w:val="0"/>
                <w:sz w:val="22"/>
              </w:rPr>
              <w:t>64 位架构的 A12Z 仿生</w:t>
            </w:r>
          </w:p>
          <w:p>
            <w:pPr>
              <w:widowControl/>
              <w:jc w:val="left"/>
              <w:rPr>
                <w:rFonts w:ascii="等线" w:hAnsi="等线" w:eastAsia="等线" w:cs="宋体"/>
                <w:kern w:val="0"/>
                <w:sz w:val="22"/>
              </w:rPr>
            </w:pPr>
            <w:r>
              <w:rPr>
                <w:rFonts w:hint="eastAsia" w:ascii="等线" w:hAnsi="等线" w:eastAsia="等线" w:cs="宋体"/>
                <w:kern w:val="0"/>
                <w:sz w:val="22"/>
              </w:rPr>
              <w:t>神经网络引擎</w:t>
            </w:r>
          </w:p>
          <w:p>
            <w:pPr>
              <w:widowControl/>
              <w:jc w:val="left"/>
              <w:rPr>
                <w:rFonts w:ascii="等线" w:hAnsi="等线" w:eastAsia="等线" w:cs="宋体"/>
                <w:kern w:val="0"/>
                <w:sz w:val="22"/>
              </w:rPr>
            </w:pPr>
            <w:r>
              <w:rPr>
                <w:rFonts w:hint="eastAsia" w:ascii="等线" w:hAnsi="等线" w:eastAsia="等线" w:cs="宋体"/>
                <w:kern w:val="0"/>
                <w:sz w:val="22"/>
              </w:rPr>
              <w:t>存储:256GB</w:t>
            </w:r>
          </w:p>
          <w:p>
            <w:pPr>
              <w:widowControl/>
              <w:jc w:val="left"/>
              <w:rPr>
                <w:rFonts w:ascii="等线" w:hAnsi="等线" w:eastAsia="等线" w:cs="宋体"/>
                <w:kern w:val="0"/>
                <w:sz w:val="22"/>
              </w:rPr>
            </w:pPr>
            <w:r>
              <w:rPr>
                <w:rFonts w:hint="eastAsia" w:ascii="等线" w:hAnsi="等线" w:eastAsia="等线" w:cs="宋体"/>
                <w:kern w:val="0"/>
                <w:sz w:val="22"/>
              </w:rPr>
              <w:t>兼容妙控键盘和键盘式智﻿能﻿双﻿面﻿夹</w:t>
            </w:r>
          </w:p>
        </w:tc>
        <w:tc>
          <w:tcPr>
            <w:tcW w:w="6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kern w:val="0"/>
                <w:sz w:val="22"/>
              </w:rPr>
            </w:pPr>
            <w:r>
              <w:rPr>
                <w:rFonts w:hint="eastAsia" w:ascii="等线" w:hAnsi="等线" w:eastAsia="等线" w:cs="宋体"/>
                <w:kern w:val="0"/>
                <w:sz w:val="22"/>
              </w:rPr>
              <w:t>19</w:t>
            </w:r>
          </w:p>
        </w:tc>
      </w:tr>
      <w:tr>
        <w:tblPrEx>
          <w:tblCellMar>
            <w:top w:w="0" w:type="dxa"/>
            <w:left w:w="108" w:type="dxa"/>
            <w:bottom w:w="0" w:type="dxa"/>
            <w:right w:w="108" w:type="dxa"/>
          </w:tblCellMar>
        </w:tblPrEx>
        <w:trPr>
          <w:trHeight w:val="285"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7</w:t>
            </w:r>
          </w:p>
        </w:tc>
        <w:tc>
          <w:tcPr>
            <w:tcW w:w="212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sz w:val="24"/>
                <w:szCs w:val="24"/>
              </w:rPr>
            </w:pPr>
            <w:r>
              <w:rPr>
                <w:rFonts w:hint="eastAsia" w:ascii="宋体" w:hAnsi="宋体" w:eastAsia="宋体" w:cs="宋体"/>
                <w:color w:val="000000"/>
                <w:kern w:val="0"/>
                <w:sz w:val="24"/>
                <w:szCs w:val="24"/>
                <w:lang w:bidi="ar"/>
              </w:rPr>
              <w:t>苹果Air</w:t>
            </w:r>
          </w:p>
        </w:tc>
        <w:tc>
          <w:tcPr>
            <w:tcW w:w="4443"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Apple M1 芯片8 核中央处理器，7 核图形处理器16 核神经网络引擎</w:t>
            </w:r>
          </w:p>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内存8GB</w:t>
            </w:r>
          </w:p>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存储256GB</w:t>
            </w:r>
          </w:p>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两个雷雳 / USB 4 端口</w:t>
            </w:r>
          </w:p>
          <w:p>
            <w:pPr>
              <w:widowControl/>
              <w:jc w:val="left"/>
              <w:rPr>
                <w:rFonts w:ascii="等线" w:hAnsi="等线" w:eastAsia="等线" w:cs="宋体"/>
                <w:color w:val="000000"/>
                <w:kern w:val="0"/>
                <w:sz w:val="22"/>
              </w:rPr>
            </w:pPr>
            <w:r>
              <w:rPr>
                <w:rFonts w:hint="eastAsia" w:ascii="等线" w:hAnsi="等线" w:eastAsia="等线" w:cs="宋体"/>
                <w:color w:val="000000"/>
                <w:kern w:val="0"/>
                <w:sz w:val="22"/>
              </w:rPr>
              <w:t>增加移动硬盘</w:t>
            </w:r>
          </w:p>
          <w:p>
            <w:pPr>
              <w:widowControl/>
              <w:jc w:val="center"/>
              <w:rPr>
                <w:rFonts w:ascii="等线" w:hAnsi="等线" w:eastAsia="等线" w:cs="宋体"/>
                <w:color w:val="000000"/>
                <w:kern w:val="0"/>
                <w:sz w:val="22"/>
              </w:rPr>
            </w:pPr>
          </w:p>
        </w:tc>
        <w:tc>
          <w:tcPr>
            <w:tcW w:w="693"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center"/>
              <w:rPr>
                <w:rFonts w:hint="eastAsia" w:ascii="等线" w:hAnsi="等线" w:eastAsia="等线" w:cs="宋体"/>
                <w:color w:val="000000"/>
                <w:kern w:val="0"/>
                <w:sz w:val="22"/>
                <w:lang w:eastAsia="zh-CN"/>
              </w:rPr>
            </w:pPr>
            <w:r>
              <w:rPr>
                <w:rFonts w:hint="eastAsia" w:ascii="等线" w:hAnsi="等线" w:eastAsia="等线" w:cs="宋体"/>
                <w:color w:val="000000"/>
                <w:kern w:val="0"/>
                <w:sz w:val="22"/>
              </w:rPr>
              <w:t>5</w:t>
            </w:r>
            <w:r>
              <w:rPr>
                <w:rFonts w:hint="eastAsia" w:ascii="等线" w:hAnsi="等线" w:eastAsia="等线" w:cs="宋体"/>
                <w:color w:val="000000"/>
                <w:kern w:val="0"/>
                <w:sz w:val="22"/>
                <w:lang w:val="en-US" w:eastAsia="zh-CN"/>
              </w:rPr>
              <w:t>2</w:t>
            </w:r>
          </w:p>
        </w:tc>
        <w:tc>
          <w:tcPr>
            <w:tcW w:w="851" w:type="dxa"/>
            <w:tcBorders>
              <w:top w:val="nil"/>
              <w:left w:val="single" w:color="auto" w:sz="4" w:space="0"/>
              <w:bottom w:val="single" w:color="auto" w:sz="4" w:space="0"/>
              <w:right w:val="nil"/>
            </w:tcBorders>
            <w:shd w:val="clear" w:color="auto" w:fill="auto"/>
            <w:noWrap/>
            <w:vAlign w:val="bottom"/>
          </w:tcPr>
          <w:p>
            <w:pPr>
              <w:widowControl/>
              <w:jc w:val="center"/>
              <w:rPr>
                <w:rFonts w:ascii="等线" w:hAnsi="等线" w:eastAsia="等线" w:cs="宋体"/>
                <w:color w:val="000000"/>
                <w:kern w:val="0"/>
                <w:sz w:val="22"/>
              </w:rPr>
            </w:pPr>
          </w:p>
        </w:tc>
      </w:tr>
      <w:tr>
        <w:tblPrEx>
          <w:tblCellMar>
            <w:top w:w="0" w:type="dxa"/>
            <w:left w:w="108" w:type="dxa"/>
            <w:bottom w:w="0" w:type="dxa"/>
            <w:right w:w="108" w:type="dxa"/>
          </w:tblCellMar>
        </w:tblPrEx>
        <w:trPr>
          <w:trHeight w:val="285"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等线" w:hAnsi="等线" w:eastAsia="等线" w:cs="宋体"/>
                <w:color w:val="000000"/>
                <w:kern w:val="0"/>
                <w:sz w:val="22"/>
              </w:rPr>
            </w:pPr>
          </w:p>
        </w:tc>
        <w:tc>
          <w:tcPr>
            <w:tcW w:w="21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总计</w:t>
            </w:r>
          </w:p>
        </w:tc>
        <w:tc>
          <w:tcPr>
            <w:tcW w:w="4443"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r>
              <w:rPr>
                <w:rFonts w:hint="eastAsia" w:ascii="等线" w:hAnsi="等线" w:eastAsia="等线" w:cs="宋体"/>
                <w:color w:val="000000"/>
                <w:kern w:val="0"/>
                <w:sz w:val="22"/>
              </w:rPr>
              <w:t>446</w:t>
            </w:r>
          </w:p>
        </w:tc>
        <w:tc>
          <w:tcPr>
            <w:tcW w:w="693" w:type="dxa"/>
            <w:gridSpan w:val="2"/>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center"/>
              <w:rPr>
                <w:rFonts w:ascii="等线" w:hAnsi="等线" w:eastAsia="等线" w:cs="宋体"/>
                <w:color w:val="000000"/>
                <w:kern w:val="0"/>
                <w:sz w:val="22"/>
              </w:rPr>
            </w:pPr>
          </w:p>
        </w:tc>
        <w:tc>
          <w:tcPr>
            <w:tcW w:w="851" w:type="dxa"/>
            <w:tcBorders>
              <w:top w:val="single" w:color="auto" w:sz="4" w:space="0"/>
              <w:left w:val="single" w:color="auto" w:sz="4" w:space="0"/>
              <w:bottom w:val="nil"/>
              <w:right w:val="nil"/>
            </w:tcBorders>
            <w:shd w:val="clear" w:color="auto" w:fill="auto"/>
            <w:noWrap/>
            <w:vAlign w:val="bottom"/>
          </w:tcPr>
          <w:p>
            <w:pPr>
              <w:widowControl/>
              <w:jc w:val="center"/>
              <w:rPr>
                <w:rFonts w:ascii="等线" w:hAnsi="等线" w:eastAsia="等线" w:cs="宋体"/>
                <w:color w:val="000000"/>
                <w:kern w:val="0"/>
                <w:sz w:val="22"/>
              </w:rPr>
            </w:pPr>
          </w:p>
        </w:tc>
      </w:tr>
    </w:tbl>
    <w:p>
      <w:pPr>
        <w:ind w:firstLine="487" w:firstLineChars="202"/>
        <w:rPr>
          <w:rFonts w:asciiTheme="minorEastAsia" w:hAnsiTheme="minorEastAsia"/>
          <w:b/>
          <w:sz w:val="24"/>
          <w:szCs w:val="24"/>
        </w:rPr>
      </w:pPr>
    </w:p>
    <w:p>
      <w:pPr>
        <w:ind w:firstLine="487" w:firstLineChars="202"/>
        <w:rPr>
          <w:rFonts w:asciiTheme="minorEastAsia" w:hAnsiTheme="minorEastAsia"/>
          <w:b/>
          <w:sz w:val="24"/>
          <w:szCs w:val="24"/>
        </w:rPr>
      </w:pPr>
    </w:p>
    <w:p>
      <w:pPr>
        <w:ind w:firstLine="487" w:firstLineChars="202"/>
        <w:rPr>
          <w:rFonts w:asciiTheme="minorEastAsia" w:hAnsiTheme="minorEastAsia"/>
          <w:b/>
          <w:sz w:val="24"/>
          <w:szCs w:val="24"/>
        </w:rPr>
      </w:pPr>
      <w:r>
        <w:rPr>
          <w:rFonts w:hint="eastAsia" w:asciiTheme="minorEastAsia" w:hAnsiTheme="minorEastAsia"/>
          <w:b/>
          <w:sz w:val="24"/>
          <w:szCs w:val="24"/>
        </w:rPr>
        <w:t>以上采购数量为预计数量，实际数量可能有少量变化。</w:t>
      </w:r>
    </w:p>
    <w:tbl>
      <w:tblPr>
        <w:tblStyle w:val="9"/>
        <w:tblpPr w:leftFromText="180" w:rightFromText="180" w:vertAnchor="text" w:tblpX="10214" w:tblpY="2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497" w:type="dxa"/>
          </w:tcPr>
          <w:p>
            <w:pPr>
              <w:rPr>
                <w:rFonts w:asciiTheme="minorEastAsia" w:hAnsiTheme="minorEastAsia"/>
                <w:sz w:val="24"/>
                <w:szCs w:val="24"/>
              </w:rPr>
            </w:pPr>
          </w:p>
        </w:tc>
      </w:tr>
    </w:tbl>
    <w:p>
      <w:pPr>
        <w:ind w:firstLine="484" w:firstLineChars="202"/>
        <w:rPr>
          <w:rFonts w:asciiTheme="minorEastAsia" w:hAnsiTheme="minorEastAsia"/>
          <w:sz w:val="24"/>
          <w:szCs w:val="24"/>
        </w:rPr>
      </w:pPr>
      <w:r>
        <w:rPr>
          <w:rFonts w:hint="eastAsia" w:asciiTheme="minorEastAsia" w:hAnsiTheme="minorEastAsia"/>
          <w:sz w:val="24"/>
          <w:szCs w:val="24"/>
        </w:rPr>
        <w:t>二、电脑配件。</w:t>
      </w:r>
    </w:p>
    <w:p>
      <w:pPr>
        <w:ind w:firstLine="484" w:firstLineChars="202"/>
        <w:rPr>
          <w:rFonts w:asciiTheme="minorEastAsia" w:hAnsiTheme="minorEastAsia"/>
          <w:sz w:val="24"/>
          <w:szCs w:val="24"/>
        </w:rPr>
      </w:pPr>
      <w:r>
        <w:rPr>
          <w:rFonts w:hint="eastAsia" w:asciiTheme="minorEastAsia" w:hAnsiTheme="minorEastAsia"/>
          <w:sz w:val="24"/>
          <w:szCs w:val="24"/>
        </w:rPr>
        <w:t>（一）对应笔记本电脑转接器（对于端口转接</w:t>
      </w:r>
      <w:r>
        <w:rPr>
          <w:rFonts w:asciiTheme="minorEastAsia" w:hAnsiTheme="minorEastAsia"/>
          <w:sz w:val="24"/>
          <w:szCs w:val="24"/>
        </w:rPr>
        <w:t>HDMI</w:t>
      </w:r>
      <w:r>
        <w:rPr>
          <w:rFonts w:hint="eastAsia" w:asciiTheme="minorEastAsia" w:hAnsiTheme="minorEastAsia"/>
          <w:sz w:val="24"/>
          <w:szCs w:val="24"/>
        </w:rPr>
        <w:t>、USB）。</w:t>
      </w:r>
    </w:p>
    <w:p>
      <w:pPr>
        <w:ind w:firstLine="484" w:firstLineChars="202"/>
        <w:rPr>
          <w:rFonts w:asciiTheme="minorEastAsia" w:hAnsiTheme="minorEastAsia"/>
          <w:sz w:val="24"/>
          <w:szCs w:val="24"/>
        </w:rPr>
      </w:pPr>
      <w:r>
        <w:rPr>
          <w:rFonts w:hint="eastAsia" w:asciiTheme="minorEastAsia" w:hAnsiTheme="minorEastAsia"/>
          <w:sz w:val="24"/>
          <w:szCs w:val="24"/>
        </w:rPr>
        <w:t>（二）无线鼠标</w:t>
      </w:r>
    </w:p>
    <w:p>
      <w:pPr>
        <w:ind w:firstLine="484" w:firstLineChars="202"/>
        <w:rPr>
          <w:rFonts w:asciiTheme="minorEastAsia" w:hAnsiTheme="minorEastAsia"/>
          <w:sz w:val="24"/>
          <w:szCs w:val="24"/>
        </w:rPr>
      </w:pPr>
      <w:r>
        <w:rPr>
          <w:rFonts w:hint="eastAsia" w:asciiTheme="minorEastAsia" w:hAnsiTheme="minorEastAsia"/>
          <w:sz w:val="24"/>
          <w:szCs w:val="24"/>
        </w:rPr>
        <w:t>（三）电脑背包</w:t>
      </w:r>
    </w:p>
    <w:p>
      <w:pPr>
        <w:ind w:firstLine="484" w:firstLineChars="202"/>
        <w:rPr>
          <w:rFonts w:asciiTheme="minorEastAsia" w:hAnsiTheme="minorEastAsia"/>
          <w:sz w:val="24"/>
          <w:szCs w:val="24"/>
        </w:rPr>
      </w:pPr>
      <w:r>
        <w:rPr>
          <w:rFonts w:hint="eastAsia" w:asciiTheme="minorEastAsia" w:hAnsiTheme="minorEastAsia"/>
          <w:sz w:val="24"/>
          <w:szCs w:val="24"/>
        </w:rPr>
        <w:t>以上配件数量均对应笔记本电脑数量。</w:t>
      </w:r>
    </w:p>
    <w:p>
      <w:pPr>
        <w:ind w:firstLine="484" w:firstLineChars="202"/>
        <w:rPr>
          <w:rFonts w:asciiTheme="minorEastAsia" w:hAnsiTheme="minorEastAsia"/>
          <w:sz w:val="24"/>
          <w:szCs w:val="24"/>
        </w:rPr>
      </w:pPr>
    </w:p>
    <w:p>
      <w:pPr>
        <w:jc w:val="center"/>
        <w:rPr>
          <w:rFonts w:asciiTheme="minorEastAsia" w:hAnsiTheme="minorEastAsia"/>
          <w:sz w:val="28"/>
          <w:szCs w:val="24"/>
        </w:rPr>
      </w:pPr>
      <w:r>
        <w:rPr>
          <w:rFonts w:hint="eastAsia" w:asciiTheme="minorEastAsia" w:hAnsiTheme="minorEastAsia"/>
          <w:sz w:val="28"/>
          <w:szCs w:val="24"/>
        </w:rPr>
        <w:t>第三部分 项目商务要求</w:t>
      </w:r>
    </w:p>
    <w:p>
      <w:pPr>
        <w:ind w:firstLine="484" w:firstLineChars="202"/>
        <w:rPr>
          <w:rFonts w:asciiTheme="minorEastAsia" w:hAnsiTheme="minorEastAsia"/>
          <w:sz w:val="24"/>
          <w:szCs w:val="24"/>
        </w:rPr>
      </w:pPr>
      <w:r>
        <w:rPr>
          <w:rFonts w:hint="eastAsia" w:asciiTheme="minorEastAsia" w:hAnsiTheme="minorEastAsia"/>
          <w:sz w:val="24"/>
          <w:szCs w:val="24"/>
        </w:rPr>
        <w:t>一、交货期、地点及验收方式</w:t>
      </w:r>
    </w:p>
    <w:p>
      <w:pPr>
        <w:ind w:firstLine="484" w:firstLineChars="202"/>
        <w:rPr>
          <w:rFonts w:asciiTheme="minorEastAsia" w:hAnsiTheme="minorEastAsia"/>
          <w:sz w:val="24"/>
          <w:szCs w:val="24"/>
        </w:rPr>
      </w:pPr>
      <w:r>
        <w:rPr>
          <w:rFonts w:hint="eastAsia" w:asciiTheme="minorEastAsia" w:hAnsiTheme="minorEastAsia"/>
          <w:sz w:val="24"/>
          <w:szCs w:val="24"/>
        </w:rPr>
        <w:t>（一）交货期</w:t>
      </w:r>
    </w:p>
    <w:p>
      <w:pPr>
        <w:ind w:firstLine="484" w:firstLineChars="202"/>
        <w:rPr>
          <w:rFonts w:asciiTheme="minorEastAsia" w:hAnsiTheme="minorEastAsia"/>
          <w:sz w:val="24"/>
          <w:szCs w:val="24"/>
        </w:rPr>
      </w:pPr>
      <w:r>
        <w:rPr>
          <w:rFonts w:hint="eastAsia" w:asciiTheme="minorEastAsia" w:hAnsiTheme="minorEastAsia"/>
          <w:sz w:val="24"/>
          <w:szCs w:val="24"/>
        </w:rPr>
        <w:t>中标人应在采购合同签订后</w:t>
      </w:r>
      <w:r>
        <w:rPr>
          <w:rFonts w:asciiTheme="minorEastAsia" w:hAnsiTheme="minorEastAsia"/>
          <w:sz w:val="24"/>
          <w:szCs w:val="24"/>
        </w:rPr>
        <w:t>15</w:t>
      </w:r>
      <w:r>
        <w:rPr>
          <w:rFonts w:hint="eastAsia" w:asciiTheme="minorEastAsia" w:hAnsiTheme="minorEastAsia"/>
          <w:sz w:val="24"/>
          <w:szCs w:val="24"/>
        </w:rPr>
        <w:t>日内交货并完成安装调试；</w:t>
      </w:r>
    </w:p>
    <w:p>
      <w:pPr>
        <w:ind w:firstLine="484" w:firstLineChars="202"/>
        <w:rPr>
          <w:rFonts w:asciiTheme="minorEastAsia" w:hAnsiTheme="minorEastAsia"/>
          <w:sz w:val="24"/>
          <w:szCs w:val="24"/>
        </w:rPr>
      </w:pPr>
      <w:r>
        <w:rPr>
          <w:rFonts w:hint="eastAsia" w:asciiTheme="minorEastAsia" w:hAnsiTheme="minorEastAsia"/>
          <w:sz w:val="24"/>
          <w:szCs w:val="24"/>
        </w:rPr>
        <w:t>（二）交货地点（实施地点）</w:t>
      </w:r>
    </w:p>
    <w:p>
      <w:pPr>
        <w:ind w:firstLine="484" w:firstLineChars="202"/>
        <w:rPr>
          <w:rFonts w:asciiTheme="minorEastAsia" w:hAnsiTheme="minorEastAsia"/>
          <w:sz w:val="24"/>
          <w:szCs w:val="24"/>
        </w:rPr>
      </w:pPr>
      <w:r>
        <w:rPr>
          <w:rFonts w:hint="eastAsia" w:asciiTheme="minorEastAsia" w:hAnsiTheme="minorEastAsia"/>
          <w:sz w:val="24"/>
          <w:szCs w:val="24"/>
        </w:rPr>
        <w:t>巴蜀中学知行楼3楼303室，鲁能巴蜀中学1</w:t>
      </w:r>
      <w:r>
        <w:rPr>
          <w:rFonts w:asciiTheme="minorEastAsia" w:hAnsiTheme="minorEastAsia"/>
          <w:sz w:val="24"/>
          <w:szCs w:val="24"/>
        </w:rPr>
        <w:t>120</w:t>
      </w:r>
      <w:r>
        <w:rPr>
          <w:rFonts w:hint="eastAsia" w:asciiTheme="minorEastAsia" w:hAnsiTheme="minorEastAsia"/>
          <w:sz w:val="24"/>
          <w:szCs w:val="24"/>
        </w:rPr>
        <w:t>室。</w:t>
      </w:r>
    </w:p>
    <w:p>
      <w:pPr>
        <w:ind w:firstLine="484" w:firstLineChars="202"/>
        <w:rPr>
          <w:rFonts w:asciiTheme="minorEastAsia" w:hAnsiTheme="minorEastAsia"/>
          <w:sz w:val="24"/>
          <w:szCs w:val="24"/>
        </w:rPr>
      </w:pPr>
      <w:r>
        <w:rPr>
          <w:rFonts w:hint="eastAsia" w:asciiTheme="minorEastAsia" w:hAnsiTheme="minorEastAsia"/>
          <w:sz w:val="24"/>
          <w:szCs w:val="24"/>
        </w:rPr>
        <w:t>（三）验收方式</w:t>
      </w:r>
    </w:p>
    <w:p>
      <w:pPr>
        <w:ind w:firstLine="484" w:firstLineChars="202"/>
        <w:rPr>
          <w:rFonts w:asciiTheme="minorEastAsia" w:hAnsiTheme="minorEastAsia"/>
          <w:sz w:val="24"/>
          <w:szCs w:val="24"/>
        </w:rPr>
      </w:pPr>
      <w:r>
        <w:rPr>
          <w:rFonts w:hint="eastAsia" w:asciiTheme="minorEastAsia" w:hAnsiTheme="minorEastAsia"/>
          <w:sz w:val="24"/>
          <w:szCs w:val="24"/>
        </w:rPr>
        <w:t>1、货物到达现场后，中标人应在使用单位人员在场情况下当面开箱，共同清点、检查外观，作开箱记录，双方签字确认。</w:t>
      </w:r>
    </w:p>
    <w:p>
      <w:pPr>
        <w:ind w:firstLine="484" w:firstLineChars="202"/>
        <w:rPr>
          <w:rFonts w:asciiTheme="minorEastAsia" w:hAnsiTheme="minorEastAsia"/>
          <w:sz w:val="24"/>
          <w:szCs w:val="24"/>
        </w:rPr>
      </w:pPr>
      <w:r>
        <w:rPr>
          <w:rFonts w:hint="eastAsia" w:asciiTheme="minorEastAsia" w:hAnsiTheme="minorEastAsia"/>
          <w:sz w:val="24"/>
          <w:szCs w:val="24"/>
        </w:rPr>
        <w:t>2、中标人应保证货物到达采购人所在地完好无损，如有缺漏、损坏，由供应商负责调换、补齐或赔偿。</w:t>
      </w:r>
    </w:p>
    <w:p>
      <w:pPr>
        <w:ind w:firstLine="484" w:firstLineChars="202"/>
        <w:rPr>
          <w:rFonts w:asciiTheme="minorEastAsia" w:hAnsiTheme="minorEastAsia"/>
          <w:sz w:val="24"/>
          <w:szCs w:val="24"/>
        </w:rPr>
      </w:pPr>
      <w:r>
        <w:rPr>
          <w:rFonts w:hint="eastAsia" w:asciiTheme="minorEastAsia" w:hAnsiTheme="minorEastAsia"/>
          <w:sz w:val="24"/>
          <w:szCs w:val="24"/>
        </w:rPr>
        <w:t>3、中标人应提供完备的技术资料、装箱单和合格证等，并派遣专业技术人员进行现场安装调试。验收合格条件如下：</w:t>
      </w:r>
    </w:p>
    <w:p>
      <w:pPr>
        <w:ind w:firstLine="484" w:firstLineChars="202"/>
        <w:rPr>
          <w:rFonts w:asciiTheme="minorEastAsia" w:hAnsiTheme="minorEastAsia"/>
          <w:sz w:val="24"/>
          <w:szCs w:val="24"/>
        </w:rPr>
      </w:pPr>
      <w:r>
        <w:rPr>
          <w:rFonts w:hint="eastAsia" w:asciiTheme="minorEastAsia" w:hAnsiTheme="minorEastAsia"/>
          <w:sz w:val="24"/>
          <w:szCs w:val="24"/>
        </w:rPr>
        <w:t>（1）设备技术参数与采购合同一致，性能指标达到规定的标准。</w:t>
      </w:r>
    </w:p>
    <w:p>
      <w:pPr>
        <w:ind w:firstLine="484" w:firstLineChars="202"/>
        <w:rPr>
          <w:rFonts w:asciiTheme="minorEastAsia" w:hAnsiTheme="minorEastAsia"/>
          <w:sz w:val="24"/>
          <w:szCs w:val="24"/>
        </w:rPr>
      </w:pPr>
      <w:r>
        <w:rPr>
          <w:rFonts w:hint="eastAsia" w:asciiTheme="minorEastAsia" w:hAnsiTheme="minorEastAsia"/>
          <w:sz w:val="24"/>
          <w:szCs w:val="24"/>
        </w:rPr>
        <w:t>（2）货物技术资料、装箱单、合格证等资料齐全。</w:t>
      </w:r>
    </w:p>
    <w:p>
      <w:pPr>
        <w:ind w:firstLine="484" w:firstLineChars="202"/>
        <w:rPr>
          <w:rFonts w:asciiTheme="minorEastAsia" w:hAnsiTheme="minorEastAsia"/>
          <w:sz w:val="24"/>
          <w:szCs w:val="24"/>
        </w:rPr>
      </w:pPr>
      <w:r>
        <w:rPr>
          <w:rFonts w:hint="eastAsia" w:asciiTheme="minorEastAsia" w:hAnsiTheme="minorEastAsia"/>
          <w:sz w:val="24"/>
          <w:szCs w:val="24"/>
        </w:rPr>
        <w:t>（3）在系统试运行期间所出现的问题得到解决，并运行正常。</w:t>
      </w:r>
    </w:p>
    <w:p>
      <w:pPr>
        <w:ind w:firstLine="484" w:firstLineChars="202"/>
        <w:rPr>
          <w:rFonts w:asciiTheme="minorEastAsia" w:hAnsiTheme="minorEastAsia"/>
          <w:sz w:val="24"/>
          <w:szCs w:val="24"/>
        </w:rPr>
      </w:pPr>
      <w:r>
        <w:rPr>
          <w:rFonts w:hint="eastAsia" w:asciiTheme="minorEastAsia" w:hAnsiTheme="minorEastAsia"/>
          <w:sz w:val="24"/>
          <w:szCs w:val="24"/>
        </w:rPr>
        <w:t>（4）在规定时间内交货和验收，并经采购人确认。</w:t>
      </w:r>
    </w:p>
    <w:p>
      <w:pPr>
        <w:ind w:firstLine="484" w:firstLineChars="202"/>
        <w:rPr>
          <w:rFonts w:asciiTheme="minorEastAsia" w:hAnsiTheme="minorEastAsia"/>
          <w:sz w:val="24"/>
          <w:szCs w:val="24"/>
        </w:rPr>
      </w:pPr>
      <w:r>
        <w:rPr>
          <w:rFonts w:hint="eastAsia" w:asciiTheme="minorEastAsia" w:hAnsiTheme="minorEastAsia"/>
          <w:sz w:val="24"/>
          <w:szCs w:val="24"/>
        </w:rPr>
        <w:t>4、产品在安装调试并试运行符合要求后，才作为最终验收。</w:t>
      </w:r>
    </w:p>
    <w:p>
      <w:pPr>
        <w:ind w:firstLine="484" w:firstLineChars="202"/>
        <w:rPr>
          <w:rFonts w:asciiTheme="minorEastAsia" w:hAnsiTheme="minorEastAsia"/>
          <w:sz w:val="24"/>
          <w:szCs w:val="24"/>
        </w:rPr>
      </w:pPr>
      <w:r>
        <w:rPr>
          <w:rFonts w:hint="eastAsia" w:asciiTheme="minorEastAsia" w:hAnsiTheme="minorEastAsia"/>
          <w:sz w:val="24"/>
          <w:szCs w:val="24"/>
        </w:rPr>
        <w:t>5、供应商提供的货物未达到招标文件规定要求，且对采购人造成损失的，由供应商承担一切责任，并赔偿所造成的损失。</w:t>
      </w:r>
    </w:p>
    <w:p>
      <w:pPr>
        <w:ind w:firstLine="484" w:firstLineChars="202"/>
        <w:rPr>
          <w:rFonts w:asciiTheme="minorEastAsia" w:hAnsiTheme="minorEastAsia"/>
          <w:sz w:val="24"/>
          <w:szCs w:val="24"/>
        </w:rPr>
      </w:pPr>
      <w:r>
        <w:rPr>
          <w:rFonts w:hint="eastAsia" w:asciiTheme="minorEastAsia" w:hAnsiTheme="minorEastAsia"/>
          <w:sz w:val="24"/>
          <w:szCs w:val="24"/>
        </w:rPr>
        <w:t>二、报价要求</w:t>
      </w:r>
    </w:p>
    <w:p>
      <w:pPr>
        <w:ind w:firstLine="484" w:firstLineChars="202"/>
        <w:rPr>
          <w:rFonts w:asciiTheme="minorEastAsia" w:hAnsiTheme="minorEastAsia"/>
          <w:sz w:val="24"/>
          <w:szCs w:val="24"/>
        </w:rPr>
      </w:pPr>
      <w:r>
        <w:rPr>
          <w:rFonts w:hint="eastAsia" w:asciiTheme="minorEastAsia" w:hAnsiTheme="minorEastAsia"/>
          <w:sz w:val="24"/>
          <w:szCs w:val="24"/>
        </w:rPr>
        <w:t>根据技术指标和数量分项目进行报价。</w:t>
      </w:r>
    </w:p>
    <w:p>
      <w:pPr>
        <w:ind w:firstLine="484" w:firstLineChars="202"/>
        <w:rPr>
          <w:rFonts w:asciiTheme="minorEastAsia" w:hAnsiTheme="minorEastAsia"/>
          <w:sz w:val="24"/>
          <w:szCs w:val="24"/>
        </w:rPr>
      </w:pPr>
      <w:r>
        <w:rPr>
          <w:rFonts w:hint="eastAsia" w:asciiTheme="minorEastAsia" w:hAnsiTheme="minorEastAsia"/>
          <w:sz w:val="24"/>
          <w:szCs w:val="24"/>
        </w:rPr>
        <w:t>报价须为人民币报价，包含：产品价、运输费（含装卸费）、保险费、安装调试费、税费、培训费等货到采购人指定地点的所有费用。</w:t>
      </w:r>
    </w:p>
    <w:p>
      <w:pPr>
        <w:ind w:firstLine="484" w:firstLineChars="202"/>
        <w:rPr>
          <w:rFonts w:asciiTheme="minorEastAsia" w:hAnsiTheme="minorEastAsia"/>
          <w:sz w:val="24"/>
          <w:szCs w:val="24"/>
        </w:rPr>
      </w:pPr>
      <w:r>
        <w:rPr>
          <w:rFonts w:hint="eastAsia" w:asciiTheme="minorEastAsia" w:hAnsiTheme="minorEastAsia"/>
          <w:sz w:val="24"/>
          <w:szCs w:val="24"/>
        </w:rPr>
        <w:t>三、质量保证及售后服务</w:t>
      </w:r>
    </w:p>
    <w:p>
      <w:pPr>
        <w:ind w:firstLine="484" w:firstLineChars="202"/>
        <w:rPr>
          <w:rFonts w:asciiTheme="minorEastAsia" w:hAnsiTheme="minorEastAsia"/>
          <w:sz w:val="24"/>
          <w:szCs w:val="24"/>
        </w:rPr>
      </w:pPr>
      <w:r>
        <w:rPr>
          <w:rFonts w:hint="eastAsia" w:asciiTheme="minorEastAsia" w:hAnsiTheme="minorEastAsia"/>
          <w:sz w:val="24"/>
          <w:szCs w:val="24"/>
        </w:rPr>
        <w:t>（一）产品质量保证期</w:t>
      </w:r>
    </w:p>
    <w:p>
      <w:pPr>
        <w:ind w:firstLine="484" w:firstLineChars="202"/>
        <w:rPr>
          <w:rFonts w:asciiTheme="minorEastAsia" w:hAnsiTheme="minorEastAsia"/>
          <w:sz w:val="24"/>
          <w:szCs w:val="24"/>
        </w:rPr>
      </w:pPr>
      <w:r>
        <w:rPr>
          <w:rFonts w:hint="eastAsia" w:asciiTheme="minorEastAsia" w:hAnsiTheme="minorEastAsia"/>
          <w:sz w:val="24"/>
          <w:szCs w:val="24"/>
        </w:rPr>
        <w:t>1、投标产品质量保证期为2年。</w:t>
      </w:r>
    </w:p>
    <w:p>
      <w:pPr>
        <w:ind w:firstLine="484" w:firstLineChars="202"/>
        <w:rPr>
          <w:rFonts w:asciiTheme="minorEastAsia" w:hAnsiTheme="minorEastAsia"/>
          <w:sz w:val="24"/>
          <w:szCs w:val="24"/>
        </w:rPr>
      </w:pPr>
      <w:r>
        <w:rPr>
          <w:rFonts w:hint="eastAsia" w:asciiTheme="minorEastAsia" w:hAnsiTheme="minorEastAsia"/>
          <w:sz w:val="24"/>
          <w:szCs w:val="24"/>
        </w:rPr>
        <w:t>2、投标产品属于国家规定“三包”范围的，其产品质量保证期不得低于“三包”规定。</w:t>
      </w:r>
    </w:p>
    <w:p>
      <w:pPr>
        <w:ind w:firstLine="484" w:firstLineChars="202"/>
        <w:rPr>
          <w:rFonts w:asciiTheme="minorEastAsia" w:hAnsiTheme="minorEastAsia"/>
          <w:sz w:val="24"/>
          <w:szCs w:val="24"/>
        </w:rPr>
      </w:pPr>
      <w:r>
        <w:rPr>
          <w:rFonts w:hint="eastAsia" w:asciiTheme="minorEastAsia" w:hAnsiTheme="minorEastAsia"/>
          <w:sz w:val="24"/>
          <w:szCs w:val="24"/>
        </w:rPr>
        <w:t>3、投标人的质量保证期承诺优于国家“三包”规定的，按投标人实际承诺执行。并且在供货二月内，提供三个校区的上门服务（鲁能、本部、金科），两个月后质保期内提供每月两次上门服务，服务内容包含：电脑硬件问题处理、操作系统问题等。</w:t>
      </w:r>
    </w:p>
    <w:p>
      <w:pPr>
        <w:ind w:firstLine="484" w:firstLineChars="202"/>
        <w:rPr>
          <w:rFonts w:asciiTheme="minorEastAsia" w:hAnsiTheme="minorEastAsia"/>
          <w:sz w:val="24"/>
          <w:szCs w:val="24"/>
        </w:rPr>
      </w:pPr>
      <w:r>
        <w:rPr>
          <w:rFonts w:hint="eastAsia" w:asciiTheme="minorEastAsia" w:hAnsiTheme="minorEastAsia"/>
          <w:sz w:val="24"/>
          <w:szCs w:val="24"/>
        </w:rPr>
        <w:t>4、投标产品由制造商（指产品生产制造商，或其负责销售、售后服务机构，以下同）负责标准售后服务的，应当在投标文件中予以明确说明，并附制造商售后服务承诺。</w:t>
      </w:r>
    </w:p>
    <w:p>
      <w:pPr>
        <w:ind w:firstLine="484" w:firstLineChars="202"/>
        <w:rPr>
          <w:rFonts w:asciiTheme="minorEastAsia" w:hAnsiTheme="minorEastAsia"/>
          <w:sz w:val="24"/>
          <w:szCs w:val="24"/>
        </w:rPr>
      </w:pPr>
      <w:r>
        <w:rPr>
          <w:rFonts w:hint="eastAsia" w:asciiTheme="minorEastAsia" w:hAnsiTheme="minorEastAsia"/>
          <w:sz w:val="24"/>
          <w:szCs w:val="24"/>
        </w:rPr>
        <w:t>（二）售后服务内容</w:t>
      </w:r>
    </w:p>
    <w:p>
      <w:pPr>
        <w:ind w:firstLine="484" w:firstLineChars="202"/>
        <w:rPr>
          <w:rFonts w:asciiTheme="minorEastAsia" w:hAnsiTheme="minorEastAsia"/>
          <w:sz w:val="24"/>
          <w:szCs w:val="24"/>
        </w:rPr>
      </w:pPr>
      <w:r>
        <w:rPr>
          <w:rFonts w:hint="eastAsia" w:asciiTheme="minorEastAsia" w:hAnsiTheme="minorEastAsia"/>
          <w:sz w:val="24"/>
          <w:szCs w:val="24"/>
        </w:rPr>
        <w:t>1、投标人和制造商在质量保证期内应当为采购人提供以下技术支持和服务：</w:t>
      </w:r>
    </w:p>
    <w:p>
      <w:pPr>
        <w:ind w:firstLine="484" w:firstLineChars="202"/>
        <w:rPr>
          <w:rFonts w:asciiTheme="minorEastAsia" w:hAnsiTheme="minorEastAsia"/>
          <w:sz w:val="24"/>
          <w:szCs w:val="24"/>
        </w:rPr>
      </w:pPr>
      <w:r>
        <w:rPr>
          <w:rFonts w:hint="eastAsia" w:asciiTheme="minorEastAsia" w:hAnsiTheme="minorEastAsia"/>
          <w:sz w:val="24"/>
          <w:szCs w:val="24"/>
        </w:rPr>
        <w:t>（1）电话咨询</w:t>
      </w:r>
    </w:p>
    <w:p>
      <w:pPr>
        <w:ind w:firstLine="484" w:firstLineChars="202"/>
        <w:rPr>
          <w:rFonts w:asciiTheme="minorEastAsia" w:hAnsiTheme="minorEastAsia"/>
          <w:sz w:val="24"/>
          <w:szCs w:val="24"/>
        </w:rPr>
      </w:pPr>
      <w:r>
        <w:rPr>
          <w:rFonts w:hint="eastAsia" w:asciiTheme="minorEastAsia" w:hAnsiTheme="minorEastAsia"/>
          <w:sz w:val="24"/>
          <w:szCs w:val="24"/>
        </w:rPr>
        <w:t>中标人和制造商应当为采购人提供技术援助电话，解答采购人在使用中遇到的问题，及时为采购人提出解决问题的建议。</w:t>
      </w:r>
    </w:p>
    <w:p>
      <w:pPr>
        <w:ind w:firstLine="484" w:firstLineChars="202"/>
        <w:rPr>
          <w:rFonts w:asciiTheme="minorEastAsia" w:hAnsiTheme="minorEastAsia"/>
          <w:sz w:val="24"/>
          <w:szCs w:val="24"/>
        </w:rPr>
      </w:pPr>
      <w:r>
        <w:rPr>
          <w:rFonts w:hint="eastAsia" w:asciiTheme="minorEastAsia" w:hAnsiTheme="minorEastAsia"/>
          <w:sz w:val="24"/>
          <w:szCs w:val="24"/>
        </w:rPr>
        <w:t>（2）现场响应</w:t>
      </w:r>
    </w:p>
    <w:p>
      <w:pPr>
        <w:ind w:firstLine="484" w:firstLineChars="202"/>
        <w:rPr>
          <w:rFonts w:asciiTheme="minorEastAsia" w:hAnsiTheme="minorEastAsia"/>
          <w:sz w:val="24"/>
          <w:szCs w:val="24"/>
        </w:rPr>
      </w:pPr>
      <w:r>
        <w:rPr>
          <w:rFonts w:hint="eastAsia" w:asciiTheme="minorEastAsia" w:hAnsiTheme="minorEastAsia"/>
          <w:sz w:val="24"/>
          <w:szCs w:val="24"/>
        </w:rPr>
        <w:t>采购人遇到使用及技术问题，电话咨询不能解决的，中标人和制造商应在24小时内到达现场进行处理，确保产品正常工作；无法在48小时内解决的，应在48小时内提供备用产品，使采购人能够正常使用。</w:t>
      </w:r>
    </w:p>
    <w:p>
      <w:pPr>
        <w:ind w:firstLine="484" w:firstLineChars="202"/>
        <w:rPr>
          <w:rFonts w:asciiTheme="minorEastAsia" w:hAnsiTheme="minorEastAsia"/>
          <w:sz w:val="24"/>
          <w:szCs w:val="24"/>
        </w:rPr>
      </w:pPr>
      <w:r>
        <w:rPr>
          <w:rFonts w:hint="eastAsia" w:asciiTheme="minorEastAsia" w:hAnsiTheme="minorEastAsia"/>
          <w:sz w:val="24"/>
          <w:szCs w:val="24"/>
        </w:rPr>
        <w:t>（3）技术升级</w:t>
      </w:r>
    </w:p>
    <w:p>
      <w:pPr>
        <w:ind w:firstLine="484" w:firstLineChars="202"/>
        <w:rPr>
          <w:rFonts w:asciiTheme="minorEastAsia" w:hAnsiTheme="minorEastAsia"/>
          <w:sz w:val="24"/>
          <w:szCs w:val="24"/>
        </w:rPr>
      </w:pPr>
      <w:r>
        <w:rPr>
          <w:rFonts w:hint="eastAsia" w:asciiTheme="minorEastAsia" w:hAnsiTheme="minorEastAsia"/>
          <w:sz w:val="24"/>
          <w:szCs w:val="24"/>
        </w:rPr>
        <w:t>在质保期内，如果中标人和制造商的产品技术升级，供应商应及时通知采购人，如采购人有相应要求，中标人和制造商应对采购人购买的产品进行升级服务。</w:t>
      </w:r>
    </w:p>
    <w:p>
      <w:pPr>
        <w:ind w:firstLine="484" w:firstLineChars="202"/>
        <w:rPr>
          <w:rFonts w:asciiTheme="minorEastAsia" w:hAnsiTheme="minorEastAsia"/>
          <w:sz w:val="24"/>
          <w:szCs w:val="24"/>
        </w:rPr>
      </w:pPr>
      <w:r>
        <w:rPr>
          <w:rFonts w:hint="eastAsia" w:asciiTheme="minorEastAsia" w:hAnsiTheme="minorEastAsia"/>
          <w:sz w:val="24"/>
          <w:szCs w:val="24"/>
        </w:rPr>
        <w:t>2、质保期外服务要求</w:t>
      </w:r>
    </w:p>
    <w:p>
      <w:pPr>
        <w:ind w:firstLine="484" w:firstLineChars="202"/>
        <w:rPr>
          <w:rFonts w:asciiTheme="minorEastAsia" w:hAnsiTheme="minorEastAsia"/>
          <w:sz w:val="24"/>
          <w:szCs w:val="24"/>
        </w:rPr>
      </w:pPr>
      <w:r>
        <w:rPr>
          <w:rFonts w:hint="eastAsia" w:asciiTheme="minorEastAsia" w:hAnsiTheme="minorEastAsia"/>
          <w:sz w:val="24"/>
          <w:szCs w:val="24"/>
        </w:rPr>
        <w:t>（1）质量保证期过后，供应商和制造商应同样提供免费电话咨询服务，并应承诺提供产品上门维护服务。</w:t>
      </w:r>
    </w:p>
    <w:p>
      <w:pPr>
        <w:ind w:firstLine="484" w:firstLineChars="202"/>
        <w:rPr>
          <w:rFonts w:asciiTheme="minorEastAsia" w:hAnsiTheme="minorEastAsia"/>
          <w:sz w:val="24"/>
          <w:szCs w:val="24"/>
        </w:rPr>
      </w:pPr>
      <w:r>
        <w:rPr>
          <w:rFonts w:hint="eastAsia" w:asciiTheme="minorEastAsia" w:hAnsiTheme="minorEastAsia"/>
          <w:sz w:val="24"/>
          <w:szCs w:val="24"/>
        </w:rPr>
        <w:t>（2）质量保证期过后，采购人需要继续由原供应商和制造商提供售后服务的，该供应商和制造商应以优惠价格提供售后服务。</w:t>
      </w:r>
    </w:p>
    <w:p>
      <w:pPr>
        <w:ind w:firstLine="484" w:firstLineChars="202"/>
        <w:rPr>
          <w:rFonts w:asciiTheme="minorEastAsia" w:hAnsiTheme="minorEastAsia"/>
          <w:sz w:val="24"/>
          <w:szCs w:val="24"/>
        </w:rPr>
      </w:pPr>
      <w:r>
        <w:rPr>
          <w:rFonts w:hint="eastAsia" w:asciiTheme="minorEastAsia" w:hAnsiTheme="minorEastAsia"/>
          <w:sz w:val="24"/>
          <w:szCs w:val="24"/>
        </w:rPr>
        <w:t>（三）备品备件及易损件</w:t>
      </w:r>
    </w:p>
    <w:p>
      <w:pPr>
        <w:ind w:firstLine="484" w:firstLineChars="202"/>
        <w:rPr>
          <w:rFonts w:asciiTheme="minorEastAsia" w:hAnsiTheme="minorEastAsia"/>
          <w:sz w:val="24"/>
          <w:szCs w:val="24"/>
        </w:rPr>
      </w:pPr>
      <w:r>
        <w:rPr>
          <w:rFonts w:hint="eastAsia" w:asciiTheme="minorEastAsia" w:hAnsiTheme="minorEastAsia"/>
          <w:sz w:val="24"/>
          <w:szCs w:val="24"/>
        </w:rPr>
        <w:t>中标人和制造商售后服务中，维修使用的备品备件及易损件应为原厂配件，未经采购人同意不得使用非原厂配件，常用的、容易损坏的备品备件及易损件的价格清单须在投标文件中列出。</w:t>
      </w:r>
    </w:p>
    <w:p>
      <w:pPr>
        <w:ind w:firstLine="484" w:firstLineChars="202"/>
        <w:rPr>
          <w:rFonts w:asciiTheme="minorEastAsia" w:hAnsiTheme="minorEastAsia"/>
          <w:sz w:val="24"/>
          <w:szCs w:val="24"/>
        </w:rPr>
      </w:pPr>
      <w:r>
        <w:rPr>
          <w:rFonts w:hint="eastAsia" w:asciiTheme="minorEastAsia" w:hAnsiTheme="minorEastAsia"/>
          <w:sz w:val="24"/>
          <w:szCs w:val="24"/>
        </w:rPr>
        <w:t>四、付款方式</w:t>
      </w:r>
    </w:p>
    <w:p>
      <w:pPr>
        <w:ind w:firstLine="484" w:firstLineChars="202"/>
        <w:rPr>
          <w:rFonts w:asciiTheme="minorEastAsia" w:hAnsiTheme="minorEastAsia"/>
          <w:sz w:val="24"/>
          <w:szCs w:val="24"/>
        </w:rPr>
      </w:pPr>
      <w:r>
        <w:rPr>
          <w:rFonts w:hint="eastAsia" w:asciiTheme="minorEastAsia" w:hAnsiTheme="minorEastAsia"/>
          <w:sz w:val="24"/>
          <w:szCs w:val="24"/>
        </w:rPr>
        <w:t>（一）中标人按采购合同交货并安装调试完成后，经采购人审核无误后出具验收报告。</w:t>
      </w:r>
    </w:p>
    <w:p>
      <w:pPr>
        <w:ind w:firstLine="484" w:firstLineChars="202"/>
        <w:rPr>
          <w:rFonts w:asciiTheme="minorEastAsia" w:hAnsiTheme="minorEastAsia"/>
          <w:sz w:val="24"/>
          <w:szCs w:val="24"/>
        </w:rPr>
      </w:pPr>
      <w:r>
        <w:rPr>
          <w:rFonts w:hint="eastAsia" w:asciiTheme="minorEastAsia" w:hAnsiTheme="minorEastAsia"/>
          <w:sz w:val="24"/>
          <w:szCs w:val="24"/>
        </w:rPr>
        <w:t>（二）中标人向采购人开具发票。</w:t>
      </w:r>
    </w:p>
    <w:p>
      <w:pPr>
        <w:ind w:firstLine="484" w:firstLineChars="202"/>
        <w:rPr>
          <w:rFonts w:asciiTheme="minorEastAsia" w:hAnsiTheme="minorEastAsia"/>
          <w:sz w:val="24"/>
          <w:szCs w:val="24"/>
        </w:rPr>
      </w:pPr>
      <w:r>
        <w:rPr>
          <w:rFonts w:hint="eastAsia" w:asciiTheme="minorEastAsia" w:hAnsiTheme="minorEastAsia"/>
          <w:sz w:val="24"/>
          <w:szCs w:val="24"/>
        </w:rPr>
        <w:t>（三）采购人提交采购合同、验收报告、发票等材料，向采购人财务部申请付款。</w:t>
      </w:r>
    </w:p>
    <w:p>
      <w:pPr>
        <w:ind w:firstLine="484" w:firstLineChars="202"/>
        <w:rPr>
          <w:rFonts w:asciiTheme="minorEastAsia" w:hAnsiTheme="minorEastAsia"/>
          <w:sz w:val="24"/>
          <w:szCs w:val="24"/>
        </w:rPr>
      </w:pPr>
      <w:r>
        <w:rPr>
          <w:rFonts w:hint="eastAsia" w:asciiTheme="minorEastAsia" w:hAnsiTheme="minorEastAsia"/>
          <w:sz w:val="24"/>
          <w:szCs w:val="24"/>
        </w:rPr>
        <w:t>五、培训</w:t>
      </w:r>
    </w:p>
    <w:p>
      <w:pPr>
        <w:ind w:firstLine="484" w:firstLineChars="202"/>
        <w:rPr>
          <w:rFonts w:asciiTheme="minorEastAsia" w:hAnsiTheme="minorEastAsia"/>
          <w:sz w:val="24"/>
          <w:szCs w:val="24"/>
        </w:rPr>
      </w:pPr>
      <w:r>
        <w:rPr>
          <w:rFonts w:hint="eastAsia" w:asciiTheme="minorEastAsia" w:hAnsiTheme="minorEastAsia"/>
          <w:sz w:val="24"/>
          <w:szCs w:val="24"/>
        </w:rPr>
        <w:t>供应商对其提供产品的使用和操作应尽培训义务。供应商应提供对采购人的基本免费培训，使采购人使用人员能够正常操作相关设备。</w:t>
      </w:r>
    </w:p>
    <w:p>
      <w:pPr>
        <w:ind w:firstLine="484" w:firstLineChars="202"/>
        <w:rPr>
          <w:rFonts w:asciiTheme="minorEastAsia" w:hAnsiTheme="minorEastAsia"/>
          <w:sz w:val="24"/>
          <w:szCs w:val="24"/>
        </w:rPr>
      </w:pPr>
      <w:r>
        <w:rPr>
          <w:rFonts w:hint="eastAsia" w:asciiTheme="minorEastAsia" w:hAnsiTheme="minorEastAsia"/>
          <w:sz w:val="24"/>
          <w:szCs w:val="24"/>
        </w:rPr>
        <w:t>六、其他</w:t>
      </w:r>
    </w:p>
    <w:p>
      <w:pPr>
        <w:ind w:firstLine="484" w:firstLineChars="202"/>
        <w:rPr>
          <w:rFonts w:asciiTheme="minorEastAsia" w:hAnsiTheme="minorEastAsia"/>
          <w:sz w:val="24"/>
          <w:szCs w:val="24"/>
        </w:rPr>
      </w:pPr>
      <w:r>
        <w:rPr>
          <w:rFonts w:hint="eastAsia" w:asciiTheme="minorEastAsia" w:hAnsiTheme="minorEastAsia"/>
          <w:sz w:val="24"/>
          <w:szCs w:val="24"/>
        </w:rPr>
        <w:t>（一）投标人必须在投标文件中对以上条款和服务承诺明确列出，承诺内容必须达到本篇及招标文件其他条款的要求。</w:t>
      </w:r>
    </w:p>
    <w:p>
      <w:pPr>
        <w:ind w:firstLine="484" w:firstLineChars="202"/>
        <w:rPr>
          <w:rFonts w:asciiTheme="minorEastAsia" w:hAnsiTheme="minorEastAsia"/>
          <w:sz w:val="24"/>
          <w:szCs w:val="24"/>
        </w:rPr>
      </w:pPr>
      <w:r>
        <w:rPr>
          <w:rFonts w:hint="eastAsia" w:asciiTheme="minorEastAsia" w:hAnsiTheme="minorEastAsia"/>
          <w:sz w:val="24"/>
          <w:szCs w:val="24"/>
        </w:rPr>
        <w:t>（二）其他未尽事宜由供需双方在采购合同中详细约定。</w:t>
      </w:r>
    </w:p>
    <w:p>
      <w:pPr>
        <w:ind w:firstLine="484" w:firstLineChars="202"/>
        <w:rPr>
          <w:rFonts w:asciiTheme="minorEastAsia" w:hAnsiTheme="minorEastAsia"/>
          <w:sz w:val="24"/>
          <w:szCs w:val="24"/>
        </w:rPr>
      </w:pPr>
    </w:p>
    <w:p>
      <w:pPr>
        <w:ind w:firstLine="484" w:firstLineChars="202"/>
        <w:rPr>
          <w:rFonts w:asciiTheme="minorEastAsia" w:hAnsiTheme="minorEastAsia"/>
          <w:sz w:val="24"/>
          <w:szCs w:val="24"/>
        </w:rPr>
      </w:pPr>
    </w:p>
    <w:p>
      <w:pPr>
        <w:ind w:firstLine="484" w:firstLineChars="202"/>
        <w:jc w:val="right"/>
        <w:rPr>
          <w:rFonts w:asciiTheme="minorEastAsia" w:hAnsiTheme="minorEastAsia"/>
          <w:sz w:val="24"/>
          <w:szCs w:val="24"/>
        </w:rPr>
      </w:pPr>
      <w:r>
        <w:rPr>
          <w:rFonts w:hint="eastAsia" w:asciiTheme="minorEastAsia" w:hAnsiTheme="minorEastAsia"/>
          <w:sz w:val="24"/>
          <w:szCs w:val="24"/>
        </w:rPr>
        <w:t>重庆市鲁能巴蜀中学现代教育技术中心</w:t>
      </w:r>
    </w:p>
    <w:p>
      <w:pPr>
        <w:ind w:firstLine="484" w:firstLineChars="202"/>
        <w:jc w:val="right"/>
        <w:rPr>
          <w:rFonts w:asciiTheme="minorEastAsia" w:hAnsiTheme="minorEastAsia"/>
          <w:sz w:val="24"/>
          <w:szCs w:val="24"/>
        </w:rPr>
      </w:pPr>
      <w:r>
        <w:rPr>
          <w:rFonts w:hint="eastAsia" w:asciiTheme="minorEastAsia" w:hAnsiTheme="minorEastAsia"/>
          <w:sz w:val="24"/>
          <w:szCs w:val="24"/>
        </w:rPr>
        <w:t>20</w:t>
      </w:r>
      <w:r>
        <w:rPr>
          <w:rFonts w:asciiTheme="minorEastAsia" w:hAnsiTheme="minorEastAsia"/>
          <w:sz w:val="24"/>
          <w:szCs w:val="24"/>
        </w:rPr>
        <w:t>21</w:t>
      </w:r>
      <w:r>
        <w:rPr>
          <w:rFonts w:hint="eastAsia" w:asciiTheme="minorEastAsia" w:hAnsiTheme="minorEastAsia"/>
          <w:sz w:val="24"/>
          <w:szCs w:val="24"/>
        </w:rPr>
        <w:t>年</w:t>
      </w:r>
      <w:r>
        <w:rPr>
          <w:rFonts w:asciiTheme="minorEastAsia" w:hAnsiTheme="minorEastAsia"/>
          <w:sz w:val="24"/>
          <w:szCs w:val="24"/>
        </w:rPr>
        <w:t>4</w:t>
      </w:r>
      <w:r>
        <w:rPr>
          <w:rFonts w:hint="eastAsia" w:asciiTheme="minorEastAsia" w:hAnsiTheme="minorEastAsia"/>
          <w:sz w:val="24"/>
          <w:szCs w:val="24"/>
        </w:rPr>
        <w:t>月</w:t>
      </w:r>
      <w:r>
        <w:rPr>
          <w:rFonts w:hint="eastAsia" w:asciiTheme="minorEastAsia" w:hAnsiTheme="minorEastAsia"/>
          <w:sz w:val="24"/>
          <w:szCs w:val="24"/>
          <w:lang w:val="en-US" w:eastAsia="zh-CN"/>
        </w:rPr>
        <w:t>5</w:t>
      </w:r>
      <w:r>
        <w:rPr>
          <w:rFonts w:hint="eastAsia" w:asciiTheme="minorEastAsia" w:hAnsiTheme="minorEastAsia"/>
          <w:sz w:val="24"/>
          <w:szCs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等线">
    <w:altName w:val="Arial Unicode MS"/>
    <w:panose1 w:val="02010600030101010101"/>
    <w:charset w:val="86"/>
    <w:family w:val="auto"/>
    <w:pitch w:val="default"/>
    <w:sig w:usb0="00000000" w:usb1="00000000" w:usb2="00000016" w:usb3="00000000" w:csb0="0004000F" w:csb1="00000000"/>
  </w:font>
  <w:font w:name="Arial Rounded MT Bold">
    <w:panose1 w:val="020F0704030504030204"/>
    <w:charset w:val="00"/>
    <w:family w:val="auto"/>
    <w:pitch w:val="default"/>
    <w:sig w:usb0="00000003" w:usb1="00000000" w:usb2="00000000" w:usb3="00000000" w:csb0="20000001"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B46"/>
    <w:rsid w:val="00002B79"/>
    <w:rsid w:val="000100D0"/>
    <w:rsid w:val="000267BF"/>
    <w:rsid w:val="00031464"/>
    <w:rsid w:val="00056002"/>
    <w:rsid w:val="000932F5"/>
    <w:rsid w:val="00131060"/>
    <w:rsid w:val="001C1C91"/>
    <w:rsid w:val="001C66E3"/>
    <w:rsid w:val="001D6B46"/>
    <w:rsid w:val="001D7021"/>
    <w:rsid w:val="00212583"/>
    <w:rsid w:val="002210CD"/>
    <w:rsid w:val="00237DBD"/>
    <w:rsid w:val="00257E35"/>
    <w:rsid w:val="00276612"/>
    <w:rsid w:val="00277E17"/>
    <w:rsid w:val="002C4109"/>
    <w:rsid w:val="002E6A87"/>
    <w:rsid w:val="002F386B"/>
    <w:rsid w:val="00304290"/>
    <w:rsid w:val="00363869"/>
    <w:rsid w:val="003C2229"/>
    <w:rsid w:val="003D39D2"/>
    <w:rsid w:val="003E3862"/>
    <w:rsid w:val="00410405"/>
    <w:rsid w:val="0044314A"/>
    <w:rsid w:val="004D19B6"/>
    <w:rsid w:val="00515FE1"/>
    <w:rsid w:val="00523077"/>
    <w:rsid w:val="005F4C1A"/>
    <w:rsid w:val="00663FBB"/>
    <w:rsid w:val="0068185D"/>
    <w:rsid w:val="00720DAF"/>
    <w:rsid w:val="007668B1"/>
    <w:rsid w:val="00805730"/>
    <w:rsid w:val="00824961"/>
    <w:rsid w:val="00825425"/>
    <w:rsid w:val="00830508"/>
    <w:rsid w:val="008B6B89"/>
    <w:rsid w:val="009135C9"/>
    <w:rsid w:val="00914CFE"/>
    <w:rsid w:val="0099476E"/>
    <w:rsid w:val="00A1296D"/>
    <w:rsid w:val="00A352A7"/>
    <w:rsid w:val="00A525CC"/>
    <w:rsid w:val="00A54C13"/>
    <w:rsid w:val="00A62719"/>
    <w:rsid w:val="00A6366B"/>
    <w:rsid w:val="00AC02D2"/>
    <w:rsid w:val="00AC687C"/>
    <w:rsid w:val="00AE44CC"/>
    <w:rsid w:val="00B3774B"/>
    <w:rsid w:val="00BD0E19"/>
    <w:rsid w:val="00C35EA7"/>
    <w:rsid w:val="00C45295"/>
    <w:rsid w:val="00C651E0"/>
    <w:rsid w:val="00CA5324"/>
    <w:rsid w:val="00CA6544"/>
    <w:rsid w:val="00DB1FA4"/>
    <w:rsid w:val="00DB4D55"/>
    <w:rsid w:val="00E21674"/>
    <w:rsid w:val="00E2385F"/>
    <w:rsid w:val="00E369F3"/>
    <w:rsid w:val="00E826BE"/>
    <w:rsid w:val="00EE451D"/>
    <w:rsid w:val="00EF4154"/>
    <w:rsid w:val="00EF4DEF"/>
    <w:rsid w:val="00F23470"/>
    <w:rsid w:val="00F35A15"/>
    <w:rsid w:val="00F74A4D"/>
    <w:rsid w:val="00F810C0"/>
    <w:rsid w:val="01000C17"/>
    <w:rsid w:val="013D2622"/>
    <w:rsid w:val="04B52175"/>
    <w:rsid w:val="149E131F"/>
    <w:rsid w:val="2F646988"/>
    <w:rsid w:val="44117E13"/>
    <w:rsid w:val="470F4599"/>
    <w:rsid w:val="488B3505"/>
    <w:rsid w:val="51F1350B"/>
    <w:rsid w:val="56467E1A"/>
    <w:rsid w:val="57DB78C1"/>
    <w:rsid w:val="592F0014"/>
    <w:rsid w:val="5A8E3B67"/>
    <w:rsid w:val="5C3C5370"/>
    <w:rsid w:val="64E64694"/>
    <w:rsid w:val="6B3C6119"/>
    <w:rsid w:val="7FB21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Body Text Indent 2"/>
    <w:basedOn w:val="1"/>
    <w:link w:val="15"/>
    <w:qFormat/>
    <w:uiPriority w:val="0"/>
    <w:pPr>
      <w:widowControl/>
      <w:ind w:firstLine="555"/>
      <w:jc w:val="left"/>
    </w:pPr>
    <w:rPr>
      <w:rFonts w:ascii="宋体" w:hAnsi="宋体" w:eastAsia="仿宋_GB2312" w:cs="宋体"/>
      <w:kern w:val="0"/>
      <w:sz w:val="28"/>
      <w:szCs w:val="24"/>
    </w:rPr>
  </w:style>
  <w:style w:type="paragraph" w:styleId="5">
    <w:name w:val="footer"/>
    <w:basedOn w:val="1"/>
    <w:link w:val="14"/>
    <w:unhideWhenUsed/>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rPr>
      <w:sz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6"/>
    <w:qFormat/>
    <w:uiPriority w:val="99"/>
    <w:rPr>
      <w:sz w:val="18"/>
      <w:szCs w:val="18"/>
    </w:rPr>
  </w:style>
  <w:style w:type="character" w:customStyle="1" w:styleId="14">
    <w:name w:val="页脚 字符"/>
    <w:basedOn w:val="10"/>
    <w:link w:val="5"/>
    <w:qFormat/>
    <w:uiPriority w:val="99"/>
    <w:rPr>
      <w:sz w:val="18"/>
      <w:szCs w:val="18"/>
    </w:rPr>
  </w:style>
  <w:style w:type="character" w:customStyle="1" w:styleId="15">
    <w:name w:val="正文文本缩进 2 字符"/>
    <w:basedOn w:val="10"/>
    <w:link w:val="4"/>
    <w:qFormat/>
    <w:uiPriority w:val="0"/>
    <w:rPr>
      <w:rFonts w:ascii="宋体" w:hAnsi="宋体" w:eastAsia="仿宋_GB2312" w:cs="宋体"/>
      <w:kern w:val="0"/>
      <w:sz w:val="28"/>
      <w:szCs w:val="24"/>
    </w:rPr>
  </w:style>
  <w:style w:type="paragraph" w:customStyle="1" w:styleId="16">
    <w:name w:val="Char Char1 Char Char Char"/>
    <w:basedOn w:val="1"/>
    <w:qFormat/>
    <w:uiPriority w:val="0"/>
    <w:rPr>
      <w:rFonts w:ascii="Calibri" w:hAnsi="Calibri" w:eastAsia="宋体" w:cs="Times New Roman"/>
    </w:rPr>
  </w:style>
  <w:style w:type="character" w:customStyle="1" w:styleId="17">
    <w:name w:val="ng-scope"/>
    <w:basedOn w:val="10"/>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Windows China</Company>
  <Pages>6</Pages>
  <Words>461</Words>
  <Characters>2631</Characters>
  <Lines>21</Lines>
  <Paragraphs>6</Paragraphs>
  <TotalTime>26</TotalTime>
  <ScaleCrop>false</ScaleCrop>
  <LinksUpToDate>false</LinksUpToDate>
  <CharactersWithSpaces>3086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2016-05-03T23:59:00Z</dcterms:created>
  <dc:creator>Franks littlewhite xie</dc:creator>
  <cp:lastModifiedBy>Administrator</cp:lastModifiedBy>
  <dcterms:modified xsi:type="dcterms:W3CDTF">2021-04-06T06:58:17Z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181595C9ABBA433F8CE8ABB40586C417</vt:lpwstr>
  </property>
</Properties>
</file>